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73B" w:rsidRDefault="00CB3A95">
      <w:pPr>
        <w:tabs>
          <w:tab w:val="right" w:pos="20000"/>
        </w:tabs>
        <w:spacing w:after="0"/>
        <w:rPr>
          <w:rFonts w:ascii="Arial" w:eastAsia="MS Mincho" w:hAnsi="Arial" w:cs="Arial"/>
          <w:b/>
          <w:sz w:val="24"/>
          <w:szCs w:val="24"/>
        </w:rPr>
      </w:pPr>
      <w:bookmarkStart w:id="0" w:name="OLE_LINK15"/>
      <w:bookmarkStart w:id="1" w:name="_Hlk84666062"/>
      <w:r>
        <w:rPr>
          <w:rFonts w:ascii="Arial" w:eastAsia="MS Mincho" w:hAnsi="Arial"/>
          <w:b/>
          <w:sz w:val="24"/>
        </w:rPr>
        <w:t>3GPP TSG-</w:t>
      </w:r>
      <w:r>
        <w:rPr>
          <w:rFonts w:ascii="Arial" w:eastAsia="MS Mincho" w:hAnsi="Arial"/>
          <w:b/>
          <w:sz w:val="24"/>
          <w:lang w:eastAsia="zh-CN"/>
        </w:rPr>
        <w:t>RAN WG4</w:t>
      </w:r>
      <w:r>
        <w:rPr>
          <w:rFonts w:ascii="Arial" w:eastAsia="MS Mincho" w:hAnsi="Arial"/>
          <w:b/>
          <w:sz w:val="24"/>
        </w:rPr>
        <w:t xml:space="preserve"> Meetin</w:t>
      </w:r>
      <w:r>
        <w:rPr>
          <w:rFonts w:ascii="Arial" w:eastAsia="MS Mincho" w:hAnsi="Arial"/>
          <w:b/>
          <w:sz w:val="24"/>
          <w:lang w:eastAsia="zh-CN"/>
        </w:rPr>
        <w:t>g #106-bis-e</w:t>
      </w:r>
      <w:r>
        <w:rPr>
          <w:rFonts w:ascii="Arial" w:eastAsia="MS Mincho" w:hAnsi="Arial" w:cs="Arial"/>
          <w:b/>
          <w:sz w:val="24"/>
          <w:szCs w:val="24"/>
        </w:rPr>
        <w:tab/>
      </w:r>
      <w:r w:rsidR="00E70C64" w:rsidRPr="00E70C64">
        <w:rPr>
          <w:rFonts w:ascii="Arial" w:hAnsi="Arial" w:cs="Arial"/>
          <w:b/>
          <w:sz w:val="24"/>
          <w:szCs w:val="24"/>
          <w:lang w:eastAsia="zh-CN"/>
        </w:rPr>
        <w:t>R4-2305479</w:t>
      </w:r>
    </w:p>
    <w:bookmarkEnd w:id="0"/>
    <w:p w:rsidR="0019273B" w:rsidRDefault="00CB3A95">
      <w:pPr>
        <w:spacing w:after="120"/>
        <w:outlineLvl w:val="0"/>
        <w:rPr>
          <w:rFonts w:ascii="Arial" w:eastAsia="MS Mincho" w:hAnsi="Arial"/>
          <w:b/>
          <w:sz w:val="24"/>
        </w:rPr>
      </w:pPr>
      <w:r>
        <w:rPr>
          <w:rFonts w:ascii="Arial" w:eastAsia="MS Mincho" w:hAnsi="Arial"/>
          <w:b/>
          <w:sz w:val="24"/>
        </w:rPr>
        <w:t>Online, 17</w:t>
      </w:r>
      <w:r>
        <w:rPr>
          <w:rFonts w:ascii="Arial" w:eastAsia="MS Mincho" w:hAnsi="Arial"/>
          <w:b/>
          <w:sz w:val="24"/>
          <w:vertAlign w:val="superscript"/>
        </w:rPr>
        <w:t>th</w:t>
      </w:r>
      <w:r>
        <w:rPr>
          <w:rFonts w:ascii="Arial" w:eastAsia="MS Mincho" w:hAnsi="Arial"/>
          <w:b/>
          <w:sz w:val="24"/>
        </w:rPr>
        <w:t xml:space="preserve"> - 26</w:t>
      </w:r>
      <w:r>
        <w:rPr>
          <w:rFonts w:ascii="Arial" w:eastAsia="MS Mincho" w:hAnsi="Arial"/>
          <w:b/>
          <w:sz w:val="24"/>
          <w:vertAlign w:val="superscript"/>
        </w:rPr>
        <w:t>th</w:t>
      </w:r>
      <w:r>
        <w:rPr>
          <w:rFonts w:ascii="Arial" w:eastAsia="MS Mincho" w:hAnsi="Arial"/>
          <w:b/>
          <w:sz w:val="24"/>
        </w:rPr>
        <w:t xml:space="preserve"> Apr, 2023</w:t>
      </w:r>
    </w:p>
    <w:bookmarkEnd w:id="1"/>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zh-CN"/>
        </w:rPr>
        <w:t>Discussion on general issues for UE demodulation requirements for NR FR2 multi-Rx chain DL reception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B14F52" w:rsidRPr="00B14F52">
        <w:rPr>
          <w:rFonts w:ascii="Arial" w:hAnsi="Arial"/>
          <w:sz w:val="24"/>
          <w:lang w:val="pt-BR"/>
        </w:rPr>
        <w:t>5.8.4.1</w:t>
      </w:r>
      <w:bookmarkStart w:id="2" w:name="_GoBack"/>
      <w:bookmarkEnd w:id="2"/>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 xml:space="preserve">During RAN4#106 meeting, WF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UE demodulation and CSI requirements of Rel-18 NR FR2 multi-Rx chain DL reception was approved. </w:t>
      </w:r>
      <w:r>
        <w:rPr>
          <w:lang w:val="en-US" w:eastAsia="zh-CN"/>
        </w:rPr>
        <w:t>In this contribution, we share our views about general issues for UE demodulation requirements for NR FR2 multi-Rx chain DL reception.</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4815ED" w:rsidRDefault="004815ED">
      <w:pPr>
        <w:pStyle w:val="2"/>
        <w:rPr>
          <w:lang w:val="en-US" w:eastAsia="zh-CN"/>
        </w:rPr>
      </w:pPr>
      <w:r>
        <w:rPr>
          <w:rFonts w:hint="eastAsia"/>
          <w:lang w:val="en-US" w:eastAsia="zh-CN"/>
        </w:rPr>
        <w:t>U</w:t>
      </w:r>
      <w:r>
        <w:rPr>
          <w:lang w:val="en-US" w:eastAsia="zh-CN"/>
        </w:rPr>
        <w:t>E processing</w:t>
      </w:r>
      <w:r w:rsidR="008B1CA0">
        <w:rPr>
          <w:lang w:val="en-US" w:eastAsia="zh-CN"/>
        </w:rPr>
        <w:t xml:space="preserve"> assumption</w:t>
      </w:r>
    </w:p>
    <w:tbl>
      <w:tblPr>
        <w:tblStyle w:val="af0"/>
        <w:tblW w:w="0" w:type="auto"/>
        <w:tblLook w:val="04A0" w:firstRow="1" w:lastRow="0" w:firstColumn="1" w:lastColumn="0" w:noHBand="0" w:noVBand="1"/>
      </w:tblPr>
      <w:tblGrid>
        <w:gridCol w:w="10456"/>
      </w:tblGrid>
      <w:tr w:rsidR="004815ED" w:rsidRPr="00FE08D1" w:rsidTr="004815ED">
        <w:tc>
          <w:tcPr>
            <w:tcW w:w="10456" w:type="dxa"/>
          </w:tcPr>
          <w:p w:rsidR="004815ED" w:rsidRPr="004815ED" w:rsidRDefault="004815ED" w:rsidP="004815ED">
            <w:pPr>
              <w:overflowPunct w:val="0"/>
              <w:autoSpaceDE w:val="0"/>
              <w:autoSpaceDN w:val="0"/>
              <w:adjustRightInd w:val="0"/>
              <w:spacing w:after="120"/>
              <w:textAlignment w:val="baseline"/>
              <w:rPr>
                <w:b/>
                <w:i/>
                <w:szCs w:val="24"/>
                <w:u w:val="single"/>
                <w:lang w:eastAsia="zh-CN"/>
              </w:rPr>
            </w:pPr>
            <w:r w:rsidRPr="004815ED">
              <w:rPr>
                <w:b/>
                <w:i/>
                <w:szCs w:val="24"/>
                <w:u w:val="single"/>
                <w:lang w:eastAsia="zh-CN"/>
              </w:rPr>
              <w:t>Whether to introduce requirements for b</w:t>
            </w:r>
            <w:r w:rsidRPr="004815ED">
              <w:rPr>
                <w:rFonts w:eastAsia="等线"/>
                <w:b/>
                <w:i/>
                <w:u w:val="single"/>
                <w:lang w:eastAsia="zh-CN"/>
              </w:rPr>
              <w:t>oth single-DCI and multi-DCI scenarios</w:t>
            </w:r>
          </w:p>
          <w:p w:rsidR="004815ED" w:rsidRPr="004815ED" w:rsidRDefault="004815ED" w:rsidP="004815ED">
            <w:pPr>
              <w:numPr>
                <w:ilvl w:val="0"/>
                <w:numId w:val="5"/>
              </w:numPr>
              <w:overflowPunct w:val="0"/>
              <w:autoSpaceDE w:val="0"/>
              <w:autoSpaceDN w:val="0"/>
              <w:adjustRightInd w:val="0"/>
              <w:spacing w:after="120"/>
              <w:textAlignment w:val="baseline"/>
              <w:rPr>
                <w:i/>
                <w:szCs w:val="24"/>
                <w:lang w:val="en-US" w:eastAsia="zh-CN"/>
              </w:rPr>
            </w:pPr>
            <w:r w:rsidRPr="004815ED">
              <w:rPr>
                <w:i/>
                <w:szCs w:val="24"/>
                <w:lang w:val="en-US" w:eastAsia="zh-CN"/>
              </w:rPr>
              <w:t>Agreement:</w:t>
            </w:r>
          </w:p>
          <w:p w:rsidR="004815ED" w:rsidRPr="004815ED" w:rsidRDefault="004815ED" w:rsidP="004815ED">
            <w:pPr>
              <w:numPr>
                <w:ilvl w:val="1"/>
                <w:numId w:val="5"/>
              </w:numPr>
              <w:overflowPunct w:val="0"/>
              <w:autoSpaceDE w:val="0"/>
              <w:autoSpaceDN w:val="0"/>
              <w:adjustRightInd w:val="0"/>
              <w:spacing w:after="120"/>
              <w:textAlignment w:val="baseline"/>
              <w:rPr>
                <w:i/>
                <w:lang w:val="en-US" w:eastAsia="zh-CN"/>
              </w:rPr>
            </w:pPr>
            <w:r w:rsidRPr="004815ED">
              <w:rPr>
                <w:i/>
                <w:lang w:val="en-US" w:eastAsia="zh-CN"/>
              </w:rPr>
              <w:t>For initial evaluation purpose, below transmission schemes with layer combinations considered</w:t>
            </w:r>
          </w:p>
          <w:p w:rsidR="004815ED" w:rsidRPr="004815ED" w:rsidRDefault="004815ED" w:rsidP="004815ED">
            <w:pPr>
              <w:numPr>
                <w:ilvl w:val="2"/>
                <w:numId w:val="5"/>
              </w:numPr>
              <w:overflowPunct w:val="0"/>
              <w:autoSpaceDE w:val="0"/>
              <w:autoSpaceDN w:val="0"/>
              <w:adjustRightInd w:val="0"/>
              <w:spacing w:after="120"/>
              <w:textAlignment w:val="baseline"/>
              <w:rPr>
                <w:i/>
                <w:lang w:val="en-US" w:eastAsia="zh-CN"/>
              </w:rPr>
            </w:pPr>
            <w:r w:rsidRPr="004815ED">
              <w:rPr>
                <w:i/>
                <w:lang w:val="en-US" w:eastAsia="zh-CN"/>
              </w:rPr>
              <w:t>Single DCI with SDM scheme: 1+1 and 2+2 as layer combination</w:t>
            </w:r>
          </w:p>
          <w:p w:rsidR="004815ED" w:rsidRPr="004815ED" w:rsidRDefault="004815ED" w:rsidP="004815ED">
            <w:pPr>
              <w:numPr>
                <w:ilvl w:val="2"/>
                <w:numId w:val="5"/>
              </w:numPr>
              <w:overflowPunct w:val="0"/>
              <w:autoSpaceDE w:val="0"/>
              <w:autoSpaceDN w:val="0"/>
              <w:adjustRightInd w:val="0"/>
              <w:spacing w:after="120"/>
              <w:textAlignment w:val="baseline"/>
              <w:rPr>
                <w:i/>
                <w:lang w:val="en-US" w:eastAsia="zh-CN"/>
              </w:rPr>
            </w:pPr>
            <w:r w:rsidRPr="004815ED">
              <w:rPr>
                <w:i/>
                <w:lang w:val="en-US" w:eastAsia="zh-CN"/>
              </w:rPr>
              <w:t xml:space="preserve">Multi-DCI with fully overlapping scheme: 1+1 and 2+2(high priority) as layer combination </w:t>
            </w:r>
          </w:p>
          <w:p w:rsidR="004815ED" w:rsidRPr="004815ED" w:rsidRDefault="004815ED" w:rsidP="004815ED">
            <w:pPr>
              <w:numPr>
                <w:ilvl w:val="2"/>
                <w:numId w:val="5"/>
              </w:numPr>
              <w:overflowPunct w:val="0"/>
              <w:autoSpaceDE w:val="0"/>
              <w:autoSpaceDN w:val="0"/>
              <w:adjustRightInd w:val="0"/>
              <w:spacing w:after="120"/>
              <w:textAlignment w:val="baseline"/>
              <w:rPr>
                <w:i/>
                <w:lang w:val="en-US" w:eastAsia="zh-CN"/>
              </w:rPr>
            </w:pPr>
            <w:r w:rsidRPr="004815ED">
              <w:rPr>
                <w:i/>
                <w:lang w:val="en-US" w:eastAsia="zh-CN"/>
              </w:rPr>
              <w:t>Multi-DCI with non-overlapping scheme: 2+2 as layer combination</w:t>
            </w:r>
          </w:p>
          <w:p w:rsidR="004815ED" w:rsidRPr="004815ED" w:rsidRDefault="004815ED" w:rsidP="004815ED">
            <w:pPr>
              <w:numPr>
                <w:ilvl w:val="2"/>
                <w:numId w:val="5"/>
              </w:numPr>
              <w:overflowPunct w:val="0"/>
              <w:autoSpaceDE w:val="0"/>
              <w:autoSpaceDN w:val="0"/>
              <w:adjustRightInd w:val="0"/>
              <w:spacing w:after="120"/>
              <w:textAlignment w:val="baseline"/>
              <w:rPr>
                <w:i/>
                <w:lang w:val="en-US" w:eastAsia="zh-CN"/>
              </w:rPr>
            </w:pPr>
            <w:r w:rsidRPr="004815ED">
              <w:rPr>
                <w:i/>
                <w:lang w:val="en-US" w:eastAsia="zh-CN"/>
              </w:rPr>
              <w:t>Receiver assumption: MMSE-IRC</w:t>
            </w:r>
          </w:p>
          <w:p w:rsidR="004815ED" w:rsidRPr="004815ED" w:rsidRDefault="004815ED" w:rsidP="004815ED">
            <w:pPr>
              <w:numPr>
                <w:ilvl w:val="3"/>
                <w:numId w:val="5"/>
              </w:numPr>
              <w:overflowPunct w:val="0"/>
              <w:autoSpaceDE w:val="0"/>
              <w:autoSpaceDN w:val="0"/>
              <w:adjustRightInd w:val="0"/>
              <w:spacing w:after="120"/>
              <w:textAlignment w:val="baseline"/>
              <w:rPr>
                <w:i/>
                <w:lang w:val="en-US" w:eastAsia="zh-CN"/>
              </w:rPr>
            </w:pPr>
            <w:r w:rsidRPr="004815ED">
              <w:rPr>
                <w:i/>
                <w:lang w:val="en-US" w:eastAsia="zh-CN"/>
              </w:rPr>
              <w:t xml:space="preserve">Option 1: UE joint processing with 4x4  </w:t>
            </w:r>
          </w:p>
          <w:p w:rsidR="004815ED" w:rsidRPr="00FE08D1" w:rsidRDefault="004815ED" w:rsidP="004815ED">
            <w:pPr>
              <w:numPr>
                <w:ilvl w:val="3"/>
                <w:numId w:val="5"/>
              </w:numPr>
              <w:overflowPunct w:val="0"/>
              <w:autoSpaceDE w:val="0"/>
              <w:autoSpaceDN w:val="0"/>
              <w:adjustRightInd w:val="0"/>
              <w:spacing w:after="120"/>
              <w:textAlignment w:val="baseline"/>
              <w:rPr>
                <w:i/>
                <w:lang w:val="en-US" w:eastAsia="zh-CN"/>
              </w:rPr>
            </w:pPr>
            <w:r w:rsidRPr="004815ED">
              <w:rPr>
                <w:i/>
                <w:lang w:val="en-US" w:eastAsia="zh-CN"/>
              </w:rPr>
              <w:t xml:space="preserve">Option 2: UE processing with 2x2 per TRP </w:t>
            </w:r>
          </w:p>
        </w:tc>
      </w:tr>
    </w:tbl>
    <w:p w:rsidR="00D81928" w:rsidRDefault="00D81928" w:rsidP="004815ED">
      <w:pPr>
        <w:rPr>
          <w:lang w:val="en-US" w:eastAsia="zh-CN"/>
        </w:rPr>
      </w:pPr>
    </w:p>
    <w:p w:rsidR="003E3692" w:rsidRDefault="00D81928" w:rsidP="004815ED">
      <w:pPr>
        <w:rPr>
          <w:lang w:val="en-US" w:eastAsia="zh-CN"/>
        </w:rPr>
      </w:pPr>
      <w:r>
        <w:rPr>
          <w:rFonts w:hint="eastAsia"/>
          <w:lang w:val="en-US" w:eastAsia="zh-CN"/>
        </w:rPr>
        <w:t>F</w:t>
      </w:r>
      <w:r>
        <w:rPr>
          <w:lang w:val="en-US" w:eastAsia="zh-CN"/>
        </w:rPr>
        <w:t>or the UE processing, the</w:t>
      </w:r>
      <w:r w:rsidR="00C24CD4">
        <w:rPr>
          <w:lang w:val="en-US" w:eastAsia="zh-CN"/>
        </w:rPr>
        <w:t>re are mainly two assumptio</w:t>
      </w:r>
      <w:r w:rsidR="00B672FB">
        <w:rPr>
          <w:lang w:val="en-US" w:eastAsia="zh-CN"/>
        </w:rPr>
        <w:t>ns with the difference that UE perform joint processing with 4x4 channel matrix</w:t>
      </w:r>
      <w:r w:rsidR="00344058">
        <w:rPr>
          <w:lang w:val="en-US" w:eastAsia="zh-CN"/>
        </w:rPr>
        <w:t xml:space="preserve"> for two TRPs</w:t>
      </w:r>
      <w:r w:rsidR="00B672FB">
        <w:rPr>
          <w:lang w:val="en-US" w:eastAsia="zh-CN"/>
        </w:rPr>
        <w:t xml:space="preserve"> or </w:t>
      </w:r>
      <w:r w:rsidR="00344058" w:rsidRPr="00344058">
        <w:rPr>
          <w:lang w:val="en-US" w:eastAsia="zh-CN"/>
        </w:rPr>
        <w:t xml:space="preserve">UE perform </w:t>
      </w:r>
      <w:r w:rsidR="00B672FB">
        <w:rPr>
          <w:lang w:val="en-US" w:eastAsia="zh-CN"/>
        </w:rPr>
        <w:t xml:space="preserve">separate processing with 2x2 channel matrix </w:t>
      </w:r>
      <w:r w:rsidR="008B1CA0">
        <w:rPr>
          <w:lang w:val="en-US" w:eastAsia="zh-CN"/>
        </w:rPr>
        <w:t>per</w:t>
      </w:r>
      <w:r w:rsidR="00B672FB">
        <w:rPr>
          <w:lang w:val="en-US" w:eastAsia="zh-CN"/>
        </w:rPr>
        <w:t xml:space="preserve"> TRP</w:t>
      </w:r>
      <w:r>
        <w:rPr>
          <w:lang w:val="en-US" w:eastAsia="zh-CN"/>
        </w:rPr>
        <w:t>.</w:t>
      </w:r>
      <w:r w:rsidR="00C24CD4">
        <w:rPr>
          <w:lang w:val="en-US" w:eastAsia="zh-CN"/>
        </w:rPr>
        <w:t xml:space="preserve"> From our understanding, it is up to UE implementation</w:t>
      </w:r>
      <w:r w:rsidR="00344058">
        <w:rPr>
          <w:lang w:val="en-US" w:eastAsia="zh-CN"/>
        </w:rPr>
        <w:t xml:space="preserve"> to select which processing method, h</w:t>
      </w:r>
      <w:r w:rsidR="00C24CD4">
        <w:rPr>
          <w:lang w:val="en-US" w:eastAsia="zh-CN"/>
        </w:rPr>
        <w:t>owever</w:t>
      </w:r>
      <w:r>
        <w:rPr>
          <w:lang w:val="en-US" w:eastAsia="zh-CN"/>
        </w:rPr>
        <w:t xml:space="preserve">, </w:t>
      </w:r>
      <w:r w:rsidR="00C24CD4">
        <w:rPr>
          <w:lang w:val="en-US" w:eastAsia="zh-CN"/>
        </w:rPr>
        <w:t xml:space="preserve">it is </w:t>
      </w:r>
      <w:r w:rsidR="00344058">
        <w:rPr>
          <w:lang w:val="en-US" w:eastAsia="zh-CN"/>
        </w:rPr>
        <w:t xml:space="preserve">not </w:t>
      </w:r>
      <w:r w:rsidR="00C24CD4">
        <w:rPr>
          <w:lang w:val="en-US" w:eastAsia="zh-CN"/>
        </w:rPr>
        <w:t xml:space="preserve">suitable to </w:t>
      </w:r>
      <w:r w:rsidR="00344058">
        <w:rPr>
          <w:lang w:val="en-US" w:eastAsia="zh-CN"/>
        </w:rPr>
        <w:t>use</w:t>
      </w:r>
      <w:r w:rsidR="00C24CD4">
        <w:rPr>
          <w:lang w:val="en-US" w:eastAsia="zh-CN"/>
        </w:rPr>
        <w:t xml:space="preserve"> </w:t>
      </w:r>
      <w:r w:rsidR="00C24CD4" w:rsidRPr="00C24CD4">
        <w:rPr>
          <w:lang w:val="en-US" w:eastAsia="zh-CN"/>
        </w:rPr>
        <w:t>UE joint processing</w:t>
      </w:r>
      <w:r w:rsidR="00344058">
        <w:rPr>
          <w:lang w:val="en-US" w:eastAsia="zh-CN"/>
        </w:rPr>
        <w:t xml:space="preserve"> assumption</w:t>
      </w:r>
      <w:r w:rsidR="00C24CD4" w:rsidRPr="00C24CD4">
        <w:rPr>
          <w:lang w:val="en-US" w:eastAsia="zh-CN"/>
        </w:rPr>
        <w:t xml:space="preserve"> </w:t>
      </w:r>
      <w:r w:rsidR="00344058">
        <w:rPr>
          <w:lang w:val="en-US" w:eastAsia="zh-CN"/>
        </w:rPr>
        <w:t>for the FR2 multi-Rx demodulation requirements definition</w:t>
      </w:r>
      <w:r w:rsidR="003E3692">
        <w:rPr>
          <w:lang w:val="en-US" w:eastAsia="zh-CN"/>
        </w:rPr>
        <w:t>.</w:t>
      </w:r>
      <w:r w:rsidR="006C7FDA">
        <w:rPr>
          <w:lang w:val="en-US" w:eastAsia="zh-CN"/>
        </w:rPr>
        <w:t xml:space="preserve"> </w:t>
      </w:r>
      <w:r w:rsidR="003E3692">
        <w:rPr>
          <w:lang w:val="en-US" w:eastAsia="zh-CN"/>
        </w:rPr>
        <w:t xml:space="preserve">Firstly, </w:t>
      </w:r>
      <w:r w:rsidR="00344058" w:rsidRPr="00344058">
        <w:rPr>
          <w:lang w:val="en-US" w:eastAsia="zh-CN"/>
        </w:rPr>
        <w:t xml:space="preserve">it is more complexity for </w:t>
      </w:r>
      <w:r w:rsidR="00344058">
        <w:rPr>
          <w:lang w:val="en-US" w:eastAsia="zh-CN"/>
        </w:rPr>
        <w:t xml:space="preserve">the </w:t>
      </w:r>
      <w:r w:rsidR="00344058" w:rsidRPr="00344058">
        <w:rPr>
          <w:lang w:val="en-US" w:eastAsia="zh-CN"/>
        </w:rPr>
        <w:t>UE to perform joint processing</w:t>
      </w:r>
      <w:r w:rsidR="00344058">
        <w:rPr>
          <w:lang w:val="en-US" w:eastAsia="zh-CN"/>
        </w:rPr>
        <w:t xml:space="preserve"> comparing to </w:t>
      </w:r>
      <w:r w:rsidR="00344058" w:rsidRPr="00344058">
        <w:rPr>
          <w:lang w:val="en-US" w:eastAsia="zh-CN"/>
        </w:rPr>
        <w:t>separate processing</w:t>
      </w:r>
      <w:r w:rsidR="00344058">
        <w:rPr>
          <w:lang w:val="en-US" w:eastAsia="zh-CN"/>
        </w:rPr>
        <w:t xml:space="preserve">. Basic processing method should be considered since we are defining the </w:t>
      </w:r>
      <w:r w:rsidR="00344058" w:rsidRPr="00344058">
        <w:rPr>
          <w:lang w:val="en-US" w:eastAsia="zh-CN"/>
        </w:rPr>
        <w:t>minimum requirements</w:t>
      </w:r>
      <w:r w:rsidR="00344058">
        <w:rPr>
          <w:lang w:val="en-US" w:eastAsia="zh-CN"/>
        </w:rPr>
        <w:t>.</w:t>
      </w:r>
      <w:r w:rsidR="006C7FDA">
        <w:rPr>
          <w:lang w:val="en-US" w:eastAsia="zh-CN"/>
        </w:rPr>
        <w:t xml:space="preserve"> </w:t>
      </w:r>
      <w:r w:rsidR="003E3692">
        <w:rPr>
          <w:rFonts w:hint="eastAsia"/>
          <w:lang w:val="en-US" w:eastAsia="zh-CN"/>
        </w:rPr>
        <w:t>S</w:t>
      </w:r>
      <w:r w:rsidR="003E3692">
        <w:rPr>
          <w:lang w:val="en-US" w:eastAsia="zh-CN"/>
        </w:rPr>
        <w:t xml:space="preserve">econdly, the detailed UE panel deployment is up to UE implementation and it is not possible to perform </w:t>
      </w:r>
      <w:r w:rsidR="003E3692" w:rsidRPr="003E3692">
        <w:rPr>
          <w:lang w:val="en-US" w:eastAsia="zh-CN"/>
        </w:rPr>
        <w:t>joint processing</w:t>
      </w:r>
      <w:r w:rsidR="003E3692">
        <w:rPr>
          <w:lang w:val="en-US" w:eastAsia="zh-CN"/>
        </w:rPr>
        <w:t xml:space="preserve"> in some cases, e.g. when two UE panels are deployed on the </w:t>
      </w:r>
      <w:r w:rsidR="003E3692" w:rsidRPr="003E3692">
        <w:rPr>
          <w:lang w:val="en-US" w:eastAsia="zh-CN"/>
        </w:rPr>
        <w:t>left and right</w:t>
      </w:r>
      <w:r w:rsidR="003E3692">
        <w:rPr>
          <w:lang w:val="en-US" w:eastAsia="zh-CN"/>
        </w:rPr>
        <w:t xml:space="preserve"> side of the UE.</w:t>
      </w:r>
      <w:r w:rsidR="006C7FDA">
        <w:rPr>
          <w:lang w:val="en-US" w:eastAsia="zh-CN"/>
        </w:rPr>
        <w:t xml:space="preserve"> </w:t>
      </w:r>
      <w:r w:rsidR="00344058">
        <w:rPr>
          <w:lang w:val="en-US" w:eastAsia="zh-CN"/>
        </w:rPr>
        <w:t xml:space="preserve">Finally, </w:t>
      </w:r>
      <w:r w:rsidR="00B8172D">
        <w:rPr>
          <w:lang w:val="en-US" w:eastAsia="zh-CN"/>
        </w:rPr>
        <w:t xml:space="preserve">there is also an agreement achieved in RF session that only </w:t>
      </w:r>
      <w:r w:rsidR="00B8172D" w:rsidRPr="00B8172D">
        <w:rPr>
          <w:lang w:val="en-US" w:eastAsia="zh-CN"/>
        </w:rPr>
        <w:t>two TRP to RX pairs TRP</w:t>
      </w:r>
      <w:r w:rsidR="0039184F">
        <w:rPr>
          <w:lang w:val="en-US" w:eastAsia="zh-CN"/>
        </w:rPr>
        <w:t>#</w:t>
      </w:r>
      <w:r w:rsidR="00B8172D" w:rsidRPr="00B8172D">
        <w:rPr>
          <w:lang w:val="en-US" w:eastAsia="zh-CN"/>
        </w:rPr>
        <w:t>1-RX</w:t>
      </w:r>
      <w:r w:rsidR="0039184F">
        <w:rPr>
          <w:lang w:val="en-US" w:eastAsia="zh-CN"/>
        </w:rPr>
        <w:t>#</w:t>
      </w:r>
      <w:r w:rsidR="00B8172D" w:rsidRPr="00B8172D">
        <w:rPr>
          <w:lang w:val="en-US" w:eastAsia="zh-CN"/>
        </w:rPr>
        <w:t>1 and TRP</w:t>
      </w:r>
      <w:r w:rsidR="0039184F">
        <w:rPr>
          <w:lang w:val="en-US" w:eastAsia="zh-CN"/>
        </w:rPr>
        <w:t>#</w:t>
      </w:r>
      <w:r w:rsidR="00B8172D" w:rsidRPr="00B8172D">
        <w:rPr>
          <w:lang w:val="en-US" w:eastAsia="zh-CN"/>
        </w:rPr>
        <w:t>2-RX</w:t>
      </w:r>
      <w:r w:rsidR="0039184F">
        <w:rPr>
          <w:lang w:val="en-US" w:eastAsia="zh-CN"/>
        </w:rPr>
        <w:t>#</w:t>
      </w:r>
      <w:r w:rsidR="00B8172D" w:rsidRPr="00B8172D">
        <w:rPr>
          <w:lang w:val="en-US" w:eastAsia="zh-CN"/>
        </w:rPr>
        <w:t>2</w:t>
      </w:r>
      <w:r w:rsidR="00B8172D">
        <w:rPr>
          <w:lang w:val="en-US" w:eastAsia="zh-CN"/>
        </w:rPr>
        <w:t xml:space="preserve"> are considered. </w:t>
      </w:r>
      <w:r w:rsidR="00B8172D" w:rsidRPr="00B8172D">
        <w:rPr>
          <w:lang w:val="en-US" w:eastAsia="zh-CN"/>
        </w:rPr>
        <w:t>The signal from TRP</w:t>
      </w:r>
      <w:r w:rsidR="0039184F">
        <w:rPr>
          <w:lang w:val="en-US" w:eastAsia="zh-CN"/>
        </w:rPr>
        <w:t>#</w:t>
      </w:r>
      <w:r w:rsidR="00B8172D" w:rsidRPr="00B8172D">
        <w:rPr>
          <w:lang w:val="en-US" w:eastAsia="zh-CN"/>
        </w:rPr>
        <w:t>2 to RX</w:t>
      </w:r>
      <w:r w:rsidR="0039184F">
        <w:rPr>
          <w:lang w:val="en-US" w:eastAsia="zh-CN"/>
        </w:rPr>
        <w:t>#</w:t>
      </w:r>
      <w:r w:rsidR="00B8172D" w:rsidRPr="00B8172D">
        <w:rPr>
          <w:lang w:val="en-US" w:eastAsia="zh-CN"/>
        </w:rPr>
        <w:t>1 and TRP</w:t>
      </w:r>
      <w:r w:rsidR="0039184F">
        <w:rPr>
          <w:lang w:val="en-US" w:eastAsia="zh-CN"/>
        </w:rPr>
        <w:t>#</w:t>
      </w:r>
      <w:r w:rsidR="00B8172D" w:rsidRPr="00B8172D">
        <w:rPr>
          <w:lang w:val="en-US" w:eastAsia="zh-CN"/>
        </w:rPr>
        <w:t>1 to RX</w:t>
      </w:r>
      <w:r w:rsidR="0039184F">
        <w:rPr>
          <w:lang w:val="en-US" w:eastAsia="zh-CN"/>
        </w:rPr>
        <w:t>#</w:t>
      </w:r>
      <w:r w:rsidR="00B8172D" w:rsidRPr="00B8172D">
        <w:rPr>
          <w:lang w:val="en-US" w:eastAsia="zh-CN"/>
        </w:rPr>
        <w:t>2 is treated as interference.</w:t>
      </w:r>
      <w:r w:rsidR="00B8172D">
        <w:rPr>
          <w:lang w:val="en-US" w:eastAsia="zh-CN"/>
        </w:rPr>
        <w:t xml:space="preserve"> It is reasonable for follow RF agreement.</w:t>
      </w:r>
      <w:r w:rsidR="008B1CA0">
        <w:rPr>
          <w:lang w:val="en-US" w:eastAsia="zh-CN"/>
        </w:rPr>
        <w:t xml:space="preserve"> </w:t>
      </w:r>
      <w:r w:rsidR="008B1CA0">
        <w:rPr>
          <w:rFonts w:hint="eastAsia"/>
          <w:lang w:val="en-US" w:eastAsia="zh-CN"/>
        </w:rPr>
        <w:t>Theref</w:t>
      </w:r>
      <w:r w:rsidR="008B1CA0">
        <w:rPr>
          <w:lang w:val="en-US" w:eastAsia="zh-CN"/>
        </w:rPr>
        <w:t xml:space="preserve">ore, we propose to only consider </w:t>
      </w:r>
      <w:r w:rsidR="008B1CA0" w:rsidRPr="008B1CA0">
        <w:rPr>
          <w:lang w:val="en-US" w:eastAsia="zh-CN"/>
        </w:rPr>
        <w:t>UE perform separate processing with 2x2 channel matrix</w:t>
      </w:r>
      <w:r w:rsidR="008B1CA0">
        <w:rPr>
          <w:lang w:val="en-US" w:eastAsia="zh-CN"/>
        </w:rPr>
        <w:t xml:space="preserve"> per</w:t>
      </w:r>
      <w:r w:rsidR="008B1CA0" w:rsidRPr="008B1CA0">
        <w:rPr>
          <w:lang w:val="en-US" w:eastAsia="zh-CN"/>
        </w:rPr>
        <w:t xml:space="preserve"> TRP </w:t>
      </w:r>
      <w:r w:rsidR="008B1CA0">
        <w:rPr>
          <w:lang w:val="en-US" w:eastAsia="zh-CN"/>
        </w:rPr>
        <w:t xml:space="preserve">for </w:t>
      </w:r>
      <w:r w:rsidR="008B1CA0" w:rsidRPr="008B1CA0">
        <w:rPr>
          <w:lang w:val="en-US" w:eastAsia="zh-CN"/>
        </w:rPr>
        <w:t>FR2 multi-Rx demodulation requirements definition</w:t>
      </w:r>
      <w:r w:rsidR="008B1CA0">
        <w:rPr>
          <w:lang w:val="en-US" w:eastAsia="zh-CN"/>
        </w:rPr>
        <w:t>.</w:t>
      </w:r>
    </w:p>
    <w:p w:rsidR="008B1CA0" w:rsidRDefault="008B1CA0" w:rsidP="008B1CA0">
      <w:pPr>
        <w:pStyle w:val="Proposal"/>
      </w:pPr>
      <w:r>
        <w:t>O</w:t>
      </w:r>
      <w:r w:rsidRPr="008B1CA0">
        <w:t>nly consider UE perform separate processing with 2x2 channel matrix</w:t>
      </w:r>
      <w:r>
        <w:t xml:space="preserve"> per</w:t>
      </w:r>
      <w:r w:rsidRPr="008B1CA0">
        <w:t xml:space="preserve"> TRP for FR2 multi-Rx demodulation requirements definition.</w:t>
      </w:r>
    </w:p>
    <w:p w:rsidR="004A3C47" w:rsidRDefault="008B1CA0" w:rsidP="004815ED">
      <w:pPr>
        <w:rPr>
          <w:lang w:val="en-US" w:eastAsia="zh-CN"/>
        </w:rPr>
      </w:pPr>
      <w:r>
        <w:rPr>
          <w:rFonts w:hint="eastAsia"/>
          <w:lang w:val="en-US" w:eastAsia="zh-CN"/>
        </w:rPr>
        <w:lastRenderedPageBreak/>
        <w:t>A</w:t>
      </w:r>
      <w:r>
        <w:rPr>
          <w:lang w:val="en-US" w:eastAsia="zh-CN"/>
        </w:rPr>
        <w:t xml:space="preserve">nother issue is the baseline assumption for FFT window timing. </w:t>
      </w:r>
      <w:r w:rsidR="00C24CD4" w:rsidRPr="00C24CD4">
        <w:rPr>
          <w:lang w:val="en-US" w:eastAsia="zh-CN"/>
        </w:rPr>
        <w:t xml:space="preserve">In Rel-15/16 </w:t>
      </w:r>
      <w:r w:rsidR="004A3C47">
        <w:rPr>
          <w:lang w:val="en-US" w:eastAsia="zh-CN"/>
        </w:rPr>
        <w:t>multi-TRP discussion</w:t>
      </w:r>
      <w:r w:rsidR="00C24CD4" w:rsidRPr="00C24CD4">
        <w:rPr>
          <w:lang w:val="en-US" w:eastAsia="zh-CN"/>
        </w:rPr>
        <w:t xml:space="preserve">, single FFT window is </w:t>
      </w:r>
      <w:r w:rsidR="004A3C47">
        <w:rPr>
          <w:lang w:val="en-US" w:eastAsia="zh-CN"/>
        </w:rPr>
        <w:t xml:space="preserve">the baseline assumption. </w:t>
      </w:r>
      <w:r>
        <w:rPr>
          <w:lang w:val="en-US" w:eastAsia="zh-CN"/>
        </w:rPr>
        <w:t xml:space="preserve">TRP#1 is </w:t>
      </w:r>
      <w:r w:rsidR="004A3C47">
        <w:rPr>
          <w:lang w:val="en-US" w:eastAsia="zh-CN"/>
        </w:rPr>
        <w:t xml:space="preserve">used as </w:t>
      </w:r>
      <w:r>
        <w:rPr>
          <w:lang w:val="en-US" w:eastAsia="zh-CN"/>
        </w:rPr>
        <w:t>r</w:t>
      </w:r>
      <w:r w:rsidRPr="008B1CA0">
        <w:rPr>
          <w:lang w:val="en-US" w:eastAsia="zh-CN"/>
        </w:rPr>
        <w:t>eference to define timing</w:t>
      </w:r>
      <w:r w:rsidR="004A3C47">
        <w:rPr>
          <w:lang w:val="en-US" w:eastAsia="zh-CN"/>
        </w:rPr>
        <w:t>/</w:t>
      </w:r>
      <w:r w:rsidRPr="008B1CA0">
        <w:rPr>
          <w:lang w:val="en-US" w:eastAsia="zh-CN"/>
        </w:rPr>
        <w:t>frequency offset</w:t>
      </w:r>
      <w:r>
        <w:rPr>
          <w:lang w:val="en-US" w:eastAsia="zh-CN"/>
        </w:rPr>
        <w:t xml:space="preserve"> and </w:t>
      </w:r>
      <w:r w:rsidRPr="008B1CA0">
        <w:rPr>
          <w:lang w:val="en-US" w:eastAsia="zh-CN"/>
        </w:rPr>
        <w:t xml:space="preserve">SSB </w:t>
      </w:r>
      <w:r w:rsidR="004A3C47">
        <w:rPr>
          <w:lang w:val="en-US" w:eastAsia="zh-CN"/>
        </w:rPr>
        <w:t xml:space="preserve">is </w:t>
      </w:r>
      <w:r w:rsidRPr="008B1CA0">
        <w:rPr>
          <w:lang w:val="en-US" w:eastAsia="zh-CN"/>
        </w:rPr>
        <w:t>only transmitted from T</w:t>
      </w:r>
      <w:r>
        <w:rPr>
          <w:lang w:val="en-US" w:eastAsia="zh-CN"/>
        </w:rPr>
        <w:t>RP</w:t>
      </w:r>
      <w:r w:rsidR="004A3C47">
        <w:rPr>
          <w:lang w:val="en-US" w:eastAsia="zh-CN"/>
        </w:rPr>
        <w:t>#</w:t>
      </w:r>
      <w:r>
        <w:rPr>
          <w:lang w:val="en-US" w:eastAsia="zh-CN"/>
        </w:rPr>
        <w:t>1</w:t>
      </w:r>
      <w:r w:rsidR="004A3C47">
        <w:rPr>
          <w:lang w:val="en-US" w:eastAsia="zh-CN"/>
        </w:rPr>
        <w:t xml:space="preserve">. </w:t>
      </w:r>
      <w:r w:rsidR="004A3C47">
        <w:rPr>
          <w:rFonts w:hint="eastAsia"/>
          <w:lang w:val="en-US" w:eastAsia="zh-CN"/>
        </w:rPr>
        <w:t>F</w:t>
      </w:r>
      <w:r w:rsidR="004A3C47">
        <w:rPr>
          <w:lang w:val="en-US" w:eastAsia="zh-CN"/>
        </w:rPr>
        <w:t xml:space="preserve">rom our understanding, it is similar situation for FR2 </w:t>
      </w:r>
      <w:r w:rsidR="004A3C47" w:rsidRPr="004A3C47">
        <w:rPr>
          <w:lang w:val="en-US" w:eastAsia="zh-CN"/>
        </w:rPr>
        <w:t xml:space="preserve">multi-TRP </w:t>
      </w:r>
      <w:r w:rsidR="004A3C47">
        <w:rPr>
          <w:lang w:val="en-US" w:eastAsia="zh-CN"/>
        </w:rPr>
        <w:t>comparing to the FR1</w:t>
      </w:r>
      <w:r w:rsidR="004A3C47" w:rsidRPr="004A3C47">
        <w:t xml:space="preserve"> </w:t>
      </w:r>
      <w:r w:rsidR="004A3C47" w:rsidRPr="004A3C47">
        <w:rPr>
          <w:lang w:val="en-US" w:eastAsia="zh-CN"/>
        </w:rPr>
        <w:t>multi-TRP discussion</w:t>
      </w:r>
      <w:r w:rsidR="004A3C47">
        <w:rPr>
          <w:lang w:val="en-US" w:eastAsia="zh-CN"/>
        </w:rPr>
        <w:t xml:space="preserve">, so we propose to consider </w:t>
      </w:r>
      <w:r w:rsidR="004A3C47" w:rsidRPr="004A3C47">
        <w:rPr>
          <w:lang w:val="en-US" w:eastAsia="zh-CN"/>
        </w:rPr>
        <w:t>single FFT window</w:t>
      </w:r>
      <w:r w:rsidR="004A3C47">
        <w:rPr>
          <w:lang w:val="en-US" w:eastAsia="zh-CN"/>
        </w:rPr>
        <w:t xml:space="preserve"> as </w:t>
      </w:r>
      <w:r w:rsidR="004A3C47" w:rsidRPr="004A3C47">
        <w:rPr>
          <w:lang w:val="en-US" w:eastAsia="zh-CN"/>
        </w:rPr>
        <w:t>baseline assumption</w:t>
      </w:r>
      <w:r w:rsidR="004A3C47">
        <w:rPr>
          <w:lang w:val="en-US" w:eastAsia="zh-CN"/>
        </w:rPr>
        <w:t xml:space="preserve"> for </w:t>
      </w:r>
      <w:r w:rsidR="004A3C47" w:rsidRPr="004A3C47">
        <w:rPr>
          <w:lang w:val="en-US" w:eastAsia="zh-CN"/>
        </w:rPr>
        <w:t>FR2 multi-Rx demodulation requirements definition</w:t>
      </w:r>
      <w:r w:rsidR="004A3C47">
        <w:rPr>
          <w:lang w:val="en-US" w:eastAsia="zh-CN"/>
        </w:rPr>
        <w:t>.</w:t>
      </w:r>
    </w:p>
    <w:p w:rsidR="00C24CD4" w:rsidRPr="004815ED" w:rsidRDefault="004A3C47" w:rsidP="004A3C47">
      <w:pPr>
        <w:pStyle w:val="Proposal"/>
      </w:pPr>
      <w:r>
        <w:t>C</w:t>
      </w:r>
      <w:r w:rsidRPr="004A3C47">
        <w:t>onsider single FFT window as baseline assumption for FR2 multi-Rx demodulation requirements definition.</w:t>
      </w:r>
    </w:p>
    <w:p w:rsidR="0019273B" w:rsidRDefault="00CB3A95">
      <w:pPr>
        <w:pStyle w:val="2"/>
        <w:rPr>
          <w:lang w:val="en-US" w:eastAsia="zh-CN"/>
        </w:rPr>
      </w:pPr>
      <w:r>
        <w:rPr>
          <w:lang w:val="en-US" w:eastAsia="zh-CN"/>
        </w:rPr>
        <w:t>MIMO correlation</w:t>
      </w:r>
    </w:p>
    <w:tbl>
      <w:tblPr>
        <w:tblStyle w:val="af0"/>
        <w:tblW w:w="0" w:type="auto"/>
        <w:tblLook w:val="04A0" w:firstRow="1" w:lastRow="0" w:firstColumn="1" w:lastColumn="0" w:noHBand="0" w:noVBand="1"/>
      </w:tblPr>
      <w:tblGrid>
        <w:gridCol w:w="10456"/>
      </w:tblGrid>
      <w:tr w:rsidR="0019273B">
        <w:tc>
          <w:tcPr>
            <w:tcW w:w="10456" w:type="dxa"/>
          </w:tcPr>
          <w:p w:rsidR="0019273B" w:rsidRDefault="00CB3A95">
            <w:pPr>
              <w:overflowPunct w:val="0"/>
              <w:autoSpaceDE w:val="0"/>
              <w:autoSpaceDN w:val="0"/>
              <w:adjustRightInd w:val="0"/>
              <w:spacing w:after="120"/>
              <w:textAlignment w:val="baseline"/>
              <w:rPr>
                <w:b/>
                <w:i/>
                <w:szCs w:val="24"/>
                <w:u w:val="single"/>
                <w:lang w:eastAsia="zh-CN"/>
              </w:rPr>
            </w:pPr>
            <w:r>
              <w:rPr>
                <w:b/>
                <w:i/>
                <w:u w:val="single"/>
                <w:lang w:eastAsia="ko-KR"/>
              </w:rPr>
              <w:t>Whether to introduce a new correlation matrix for FR2-1 in a Multi-TRP and Multi-Rx context for OTA demodulation performance requirements</w:t>
            </w:r>
          </w:p>
          <w:p w:rsidR="0019273B" w:rsidRDefault="00CB3A95">
            <w:pPr>
              <w:numPr>
                <w:ilvl w:val="0"/>
                <w:numId w:val="5"/>
              </w:numPr>
              <w:overflowPunct w:val="0"/>
              <w:autoSpaceDE w:val="0"/>
              <w:autoSpaceDN w:val="0"/>
              <w:adjustRightInd w:val="0"/>
              <w:textAlignment w:val="baseline"/>
              <w:rPr>
                <w:i/>
                <w:lang w:val="en-US" w:eastAsia="zh-CN"/>
              </w:rPr>
            </w:pPr>
            <w:r>
              <w:rPr>
                <w:i/>
                <w:szCs w:val="24"/>
                <w:lang w:val="en-US" w:eastAsia="zh-CN"/>
              </w:rPr>
              <w:t>Agreement:</w:t>
            </w:r>
            <w:r>
              <w:rPr>
                <w:i/>
                <w:lang w:val="en-US" w:eastAsia="zh-CN"/>
              </w:rPr>
              <w:t xml:space="preserve"> For initial simulation purpose, </w:t>
            </w:r>
            <w:bookmarkStart w:id="3" w:name="_Hlk130912671"/>
            <w:r>
              <w:rPr>
                <w:i/>
                <w:lang w:val="en-US" w:eastAsia="zh-CN"/>
              </w:rPr>
              <w:t>MIMO correlation</w:t>
            </w:r>
            <w:bookmarkEnd w:id="3"/>
            <w:r>
              <w:rPr>
                <w:i/>
                <w:lang w:val="en-US" w:eastAsia="zh-CN"/>
              </w:rPr>
              <w:t xml:space="preserve"> matrix approach considered as starting point </w:t>
            </w:r>
          </w:p>
          <w:p w:rsidR="0019273B" w:rsidRDefault="00CB3A95">
            <w:pPr>
              <w:numPr>
                <w:ilvl w:val="1"/>
                <w:numId w:val="5"/>
              </w:numPr>
              <w:overflowPunct w:val="0"/>
              <w:autoSpaceDE w:val="0"/>
              <w:autoSpaceDN w:val="0"/>
              <w:adjustRightInd w:val="0"/>
              <w:textAlignment w:val="baseline"/>
              <w:rPr>
                <w:i/>
                <w:lang w:val="en-US" w:eastAsia="zh-CN"/>
              </w:rPr>
            </w:pPr>
            <w:r>
              <w:rPr>
                <w:i/>
                <w:lang w:val="en-US" w:eastAsia="zh-CN"/>
              </w:rPr>
              <w:t xml:space="preserve">Companies are encouraged to bring more analysis taking the impact of AoA offset and UE implementation of antenna panels into account </w:t>
            </w:r>
          </w:p>
          <w:p w:rsidR="0019273B" w:rsidRDefault="00CB3A95">
            <w:pPr>
              <w:numPr>
                <w:ilvl w:val="1"/>
                <w:numId w:val="5"/>
              </w:numPr>
              <w:overflowPunct w:val="0"/>
              <w:autoSpaceDE w:val="0"/>
              <w:autoSpaceDN w:val="0"/>
              <w:adjustRightInd w:val="0"/>
              <w:textAlignment w:val="baseline"/>
              <w:rPr>
                <w:i/>
                <w:lang w:val="en-US" w:eastAsia="zh-CN"/>
              </w:rPr>
            </w:pPr>
            <w:r>
              <w:rPr>
                <w:i/>
                <w:lang w:val="en-US" w:eastAsia="zh-CN"/>
              </w:rPr>
              <w:t xml:space="preserve">Companies are encouraged to bring analysis for different correlation cases e.g. low, high </w:t>
            </w:r>
          </w:p>
        </w:tc>
      </w:tr>
    </w:tbl>
    <w:p w:rsidR="0019273B" w:rsidRDefault="0019273B">
      <w:pPr>
        <w:rPr>
          <w:lang w:val="en-US" w:eastAsia="zh-CN"/>
        </w:rPr>
      </w:pPr>
    </w:p>
    <w:p w:rsidR="005F43F2" w:rsidRDefault="00E529FA">
      <w:pPr>
        <w:rPr>
          <w:lang w:val="en-US" w:eastAsia="zh-CN"/>
        </w:rPr>
      </w:pPr>
      <w:r>
        <w:rPr>
          <w:rFonts w:hint="eastAsia"/>
          <w:lang w:val="en-US" w:eastAsia="zh-CN"/>
        </w:rPr>
        <w:t>I</w:t>
      </w:r>
      <w:r>
        <w:rPr>
          <w:lang w:val="en-US" w:eastAsia="zh-CN"/>
        </w:rPr>
        <w:t>n current TS 38.101-4, the MIMO correlation matrix is defined as the K</w:t>
      </w:r>
      <w:r w:rsidRPr="00E529FA">
        <w:rPr>
          <w:lang w:val="en-US" w:eastAsia="zh-CN"/>
        </w:rPr>
        <w:t>ronecker product of</w:t>
      </w:r>
      <w:r>
        <w:rPr>
          <w:lang w:val="en-US" w:eastAsia="zh-CN"/>
        </w:rPr>
        <w:t xml:space="preserve"> the gNB </w:t>
      </w:r>
      <w:r w:rsidRPr="00E529FA">
        <w:rPr>
          <w:lang w:val="en-US" w:eastAsia="zh-CN"/>
        </w:rPr>
        <w:t>correlation matrix</w:t>
      </w:r>
      <w:r>
        <w:rPr>
          <w:lang w:val="en-US" w:eastAsia="zh-CN"/>
        </w:rPr>
        <w:t xml:space="preserve"> and the UE </w:t>
      </w:r>
      <w:r w:rsidRPr="00E529FA">
        <w:rPr>
          <w:lang w:val="en-US" w:eastAsia="zh-CN"/>
        </w:rPr>
        <w:t>correlation matrix</w:t>
      </w:r>
      <w:r>
        <w:rPr>
          <w:lang w:val="en-US" w:eastAsia="zh-CN"/>
        </w:rPr>
        <w:t xml:space="preserve">. To additional consider the impact of the AoA, </w:t>
      </w:r>
      <w:r w:rsidR="008245C5">
        <w:rPr>
          <w:lang w:val="en-US" w:eastAsia="zh-CN"/>
        </w:rPr>
        <w:t xml:space="preserve">i.e. the interference </w:t>
      </w:r>
      <w:r w:rsidR="00EB37C8" w:rsidRPr="00EB37C8">
        <w:rPr>
          <w:lang w:val="en-US" w:eastAsia="zh-CN"/>
        </w:rPr>
        <w:t>strength modeling</w:t>
      </w:r>
      <w:r>
        <w:rPr>
          <w:lang w:val="en-US" w:eastAsia="zh-CN"/>
        </w:rPr>
        <w:t xml:space="preserve">, a new </w:t>
      </w:r>
      <w:r w:rsidR="00EB37C8" w:rsidRPr="00EB37C8">
        <w:rPr>
          <w:lang w:val="en-US" w:eastAsia="zh-CN"/>
        </w:rPr>
        <w:t>MIMO correlation matrix</w:t>
      </w:r>
      <w:r w:rsidR="00EB37C8">
        <w:rPr>
          <w:lang w:val="en-US" w:eastAsia="zh-CN"/>
        </w:rPr>
        <w:t xml:space="preserve"> </w:t>
      </w:r>
      <w:r w:rsidR="00E609D5">
        <w:rPr>
          <w:lang w:val="en-US" w:eastAsia="zh-CN"/>
        </w:rPr>
        <w:t>is agreed to be</w:t>
      </w:r>
      <w:r w:rsidR="00EB37C8">
        <w:rPr>
          <w:lang w:val="en-US" w:eastAsia="zh-CN"/>
        </w:rPr>
        <w:t xml:space="preserve"> considered.</w:t>
      </w:r>
    </w:p>
    <w:p w:rsidR="006F1C73" w:rsidRDefault="00340FFE">
      <w:pPr>
        <w:rPr>
          <w:lang w:val="en-US" w:eastAsia="zh-CN"/>
        </w:rPr>
      </w:pPr>
      <w:r>
        <w:rPr>
          <w:lang w:val="en-US" w:eastAsia="zh-CN"/>
        </w:rPr>
        <w:t>T</w:t>
      </w:r>
      <w:r w:rsidR="004815ED">
        <w:rPr>
          <w:lang w:val="en-US" w:eastAsia="zh-CN"/>
        </w:rPr>
        <w:t>ak</w:t>
      </w:r>
      <w:r>
        <w:rPr>
          <w:lang w:val="en-US" w:eastAsia="zh-CN"/>
        </w:rPr>
        <w:t>ing</w:t>
      </w:r>
      <w:r w:rsidR="004815ED">
        <w:rPr>
          <w:lang w:val="en-US" w:eastAsia="zh-CN"/>
        </w:rPr>
        <w:t xml:space="preserve"> the </w:t>
      </w:r>
      <w:r>
        <w:rPr>
          <w:lang w:val="en-US" w:eastAsia="zh-CN"/>
        </w:rPr>
        <w:t xml:space="preserve">whole </w:t>
      </w:r>
      <w:r w:rsidR="004815ED">
        <w:rPr>
          <w:lang w:val="en-US" w:eastAsia="zh-CN"/>
        </w:rPr>
        <w:t>4x4 channel into</w:t>
      </w:r>
      <w:r>
        <w:rPr>
          <w:lang w:val="en-US" w:eastAsia="zh-CN"/>
        </w:rPr>
        <w:t xml:space="preserve"> consideration</w:t>
      </w:r>
      <w:r w:rsidR="004815ED">
        <w:rPr>
          <w:lang w:val="en-US" w:eastAsia="zh-CN"/>
        </w:rPr>
        <w:t>,</w:t>
      </w:r>
      <w:r>
        <w:rPr>
          <w:lang w:val="en-US" w:eastAsia="zh-CN"/>
        </w:rPr>
        <w:t xml:space="preserve"> </w:t>
      </w:r>
      <w:r w:rsidR="00EB37C8">
        <w:rPr>
          <w:lang w:val="en-US" w:eastAsia="zh-CN"/>
        </w:rPr>
        <w:t>our</w:t>
      </w:r>
      <w:r>
        <w:rPr>
          <w:lang w:val="en-US" w:eastAsia="zh-CN"/>
        </w:rPr>
        <w:t xml:space="preserve"> proposed </w:t>
      </w:r>
      <w:r w:rsidRPr="00340FFE">
        <w:rPr>
          <w:lang w:val="en-US" w:eastAsia="zh-CN"/>
        </w:rPr>
        <w:t>MIMO correlation matrix</w:t>
      </w:r>
      <w:r>
        <w:rPr>
          <w:lang w:val="en-US" w:eastAsia="zh-CN"/>
        </w:rPr>
        <w:t xml:space="preserve"> is shown as following:</w:t>
      </w:r>
    </w:p>
    <w:p w:rsidR="0019273B" w:rsidRDefault="009F60FF">
      <w:pPr>
        <w:rPr>
          <w:lang w:val="en-US" w:eastAsia="zh-CN"/>
        </w:rPr>
      </w:pPr>
      <m:oMathPara>
        <m:oMath>
          <m:d>
            <m:dPr>
              <m:begChr m:val="["/>
              <m:endChr m:val="]"/>
              <m:ctrlPr>
                <w:rPr>
                  <w:rFonts w:ascii="Cambria Math" w:hAnsi="Cambria Math"/>
                  <w:i/>
                  <w:lang w:val="en-US" w:eastAsia="zh-CN"/>
                </w:rPr>
              </m:ctrlPr>
            </m:dPr>
            <m:e>
              <m:m>
                <m:mPr>
                  <m:mcs>
                    <m:mc>
                      <m:mcPr>
                        <m:count m:val="2"/>
                        <m:mcJc m:val="center"/>
                      </m:mcPr>
                    </m:mc>
                  </m:mcs>
                  <m:ctrlPr>
                    <w:rPr>
                      <w:rFonts w:ascii="Cambria Math" w:hAnsi="Cambria Math"/>
                      <w:i/>
                      <w:lang w:val="en-US" w:eastAsia="zh-CN"/>
                    </w:rPr>
                  </m:ctrlPr>
                </m:mPr>
                <m:mr>
                  <m:e>
                    <m:d>
                      <m:dPr>
                        <m:begChr m:val="["/>
                        <m:endChr m:val="]"/>
                        <m:ctrlPr>
                          <w:rPr>
                            <w:rFonts w:ascii="Cambria Math" w:hAnsi="Cambria Math"/>
                            <w:i/>
                            <w:lang w:val="en-US" w:eastAsia="zh-CN"/>
                          </w:rPr>
                        </m:ctrlPr>
                      </m:dP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α</m:t>
                              </m:r>
                            </m:e>
                          </m:mr>
                          <m:mr>
                            <m:e>
                              <m:sSup>
                                <m:sSupPr>
                                  <m:ctrlPr>
                                    <w:rPr>
                                      <w:rFonts w:ascii="Cambria Math" w:hAnsi="Cambria Math"/>
                                      <w:i/>
                                      <w:lang w:val="en-US" w:eastAsia="zh-CN"/>
                                    </w:rPr>
                                  </m:ctrlPr>
                                </m:sSupPr>
                                <m:e>
                                  <m:r>
                                    <w:rPr>
                                      <w:rFonts w:ascii="Cambria Math" w:hAnsi="Cambria Math"/>
                                      <w:lang w:val="en-US" w:eastAsia="zh-CN"/>
                                    </w:rPr>
                                    <m:t>α</m:t>
                                  </m:r>
                                </m:e>
                                <m:sup>
                                  <m:r>
                                    <w:rPr>
                                      <w:rFonts w:ascii="Cambria Math" w:hAnsi="Cambria Math"/>
                                      <w:lang w:val="en-US" w:eastAsia="zh-CN"/>
                                    </w:rPr>
                                    <m:t>*</m:t>
                                  </m:r>
                                </m:sup>
                              </m:sSup>
                            </m:e>
                            <m:e>
                              <m:r>
                                <w:rPr>
                                  <w:rFonts w:ascii="Cambria Math" w:hAnsi="Cambria Math"/>
                                  <w:lang w:val="en-US" w:eastAsia="zh-CN"/>
                                </w:rPr>
                                <m:t>1</m:t>
                              </m:r>
                            </m:e>
                          </m:mr>
                        </m:m>
                      </m:e>
                    </m:d>
                    <m:r>
                      <w:rPr>
                        <w:rFonts w:ascii="Cambria Math" w:hAnsi="Cambria Math"/>
                        <w:lang w:val="en-US" w:eastAsia="zh-CN"/>
                      </w:rPr>
                      <m:t>⊗</m:t>
                    </m:r>
                    <m:d>
                      <m:dPr>
                        <m:begChr m:val="["/>
                        <m:endChr m:val="]"/>
                        <m:ctrlPr>
                          <w:rPr>
                            <w:rFonts w:ascii="Cambria Math" w:hAnsi="Cambria Math"/>
                            <w:i/>
                            <w:lang w:val="en-US" w:eastAsia="zh-CN"/>
                          </w:rPr>
                        </m:ctrlPr>
                      </m:dPr>
                      <m:e>
                        <m:m>
                          <m:mPr>
                            <m:mcs>
                              <m:mc>
                                <m:mcPr>
                                  <m:count m:val="4"/>
                                  <m:mcJc m:val="center"/>
                                </m:mcPr>
                              </m:mc>
                            </m:mcs>
                            <m:ctrlPr>
                              <w:rPr>
                                <w:rFonts w:ascii="Cambria Math" w:hAnsi="Cambria Math"/>
                                <w:i/>
                                <w:lang w:val="en-US" w:eastAsia="zh-CN"/>
                              </w:rPr>
                            </m:ctrlPr>
                          </m:mPr>
                          <m:mr>
                            <m:e>
                              <m:r>
                                <w:rPr>
                                  <w:rFonts w:ascii="Cambria Math" w:hAnsi="Cambria Math"/>
                                  <w:lang w:val="en-US" w:eastAsia="zh-CN"/>
                                </w:rPr>
                                <m:t>1</m:t>
                              </m:r>
                            </m:e>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sup>
                              </m:sSup>
                            </m:e>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sup>
                              </m:sSup>
                              <m:ctrlPr>
                                <w:rPr>
                                  <w:rFonts w:ascii="Cambria Math" w:eastAsia="Cambria Math" w:hAnsi="Cambria Math" w:cs="Cambria Math"/>
                                  <w:i/>
                                </w:rPr>
                              </m:ctrlPr>
                            </m:e>
                            <m:e>
                              <m:r>
                                <w:rPr>
                                  <w:rFonts w:ascii="Cambria Math" w:eastAsia="Cambria Math" w:hAnsi="Cambria Math" w:cs="Cambria Math"/>
                                </w:rPr>
                                <m:t>β</m:t>
                              </m:r>
                            </m:e>
                          </m:mr>
                          <m:mr>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sup>
                              </m:sSup>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sup>
                              </m:sSup>
                            </m:e>
                          </m:mr>
                          <m:mr>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sup>
                              </m:sSup>
                              <m:ctrlPr>
                                <w:rPr>
                                  <w:rFonts w:ascii="Cambria Math" w:eastAsia="Cambria Math" w:hAnsi="Cambria Math" w:cs="Cambria Math"/>
                                  <w:i/>
                                </w:rPr>
                              </m:ctrlPr>
                            </m:e>
                          </m:mr>
                          <m:mr>
                            <m:e>
                              <m:sSup>
                                <m:sSupPr>
                                  <m:ctrlPr>
                                    <w:rPr>
                                      <w:rFonts w:ascii="Cambria Math" w:eastAsia="Cambria Math" w:hAnsi="Cambria Math" w:cs="Cambria Math"/>
                                      <w:i/>
                                    </w:rPr>
                                  </m:ctrlPr>
                                </m:sSupPr>
                                <m:e>
                                  <m:r>
                                    <w:rPr>
                                      <w:rFonts w:ascii="Cambria Math" w:eastAsia="Cambria Math" w:hAnsi="Cambria Math" w:cs="Cambria Math"/>
                                    </w:rPr>
                                    <m:t>β</m:t>
                                  </m:r>
                                </m:e>
                                <m:sup>
                                  <m:r>
                                    <w:rPr>
                                      <w:rFonts w:ascii="Cambria Math" w:eastAsia="Cambria Math" w:hAnsi="Cambria Math" w:cs="Cambria Math"/>
                                    </w:rPr>
                                    <m:t>*</m:t>
                                  </m:r>
                                </m:sup>
                              </m:sSup>
                            </m:e>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r>
                                <w:rPr>
                                  <w:rFonts w:ascii="Cambria Math" w:eastAsia="Cambria Math" w:hAnsi="Cambria Math" w:cs="Cambria Math"/>
                                </w:rPr>
                                <m:t>1</m:t>
                              </m:r>
                            </m:e>
                          </m:mr>
                        </m:m>
                      </m:e>
                    </m:d>
                  </m:e>
                  <m:e>
                    <m:r>
                      <m:rPr>
                        <m:sty m:val="bi"/>
                      </m:rPr>
                      <w:rPr>
                        <w:rFonts w:ascii="Cambria Math" w:hAnsi="Cambria Math"/>
                        <w:lang w:val="en-US" w:eastAsia="zh-CN"/>
                      </w:rPr>
                      <m:t>0</m:t>
                    </m:r>
                  </m:e>
                </m:mr>
                <m:mr>
                  <m:e>
                    <m:r>
                      <m:rPr>
                        <m:sty m:val="bi"/>
                      </m:rPr>
                      <w:rPr>
                        <w:rFonts w:ascii="Cambria Math" w:hAnsi="Cambria Math"/>
                        <w:lang w:val="en-US" w:eastAsia="zh-CN"/>
                      </w:rPr>
                      <m:t>0</m:t>
                    </m:r>
                  </m:e>
                  <m:e>
                    <m:d>
                      <m:dPr>
                        <m:begChr m:val="["/>
                        <m:endChr m:val="]"/>
                        <m:ctrlPr>
                          <w:rPr>
                            <w:rFonts w:ascii="Cambria Math" w:hAnsi="Cambria Math"/>
                            <w:i/>
                            <w:lang w:val="en-US" w:eastAsia="zh-CN"/>
                          </w:rPr>
                        </m:ctrlPr>
                      </m:dP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α</m:t>
                              </m:r>
                            </m:e>
                          </m:mr>
                          <m:mr>
                            <m:e>
                              <m:sSup>
                                <m:sSupPr>
                                  <m:ctrlPr>
                                    <w:rPr>
                                      <w:rFonts w:ascii="Cambria Math" w:hAnsi="Cambria Math"/>
                                      <w:i/>
                                      <w:lang w:val="en-US" w:eastAsia="zh-CN"/>
                                    </w:rPr>
                                  </m:ctrlPr>
                                </m:sSupPr>
                                <m:e>
                                  <m:r>
                                    <w:rPr>
                                      <w:rFonts w:ascii="Cambria Math" w:hAnsi="Cambria Math"/>
                                      <w:lang w:val="en-US" w:eastAsia="zh-CN"/>
                                    </w:rPr>
                                    <m:t>α</m:t>
                                  </m:r>
                                </m:e>
                                <m:sup>
                                  <m:r>
                                    <w:rPr>
                                      <w:rFonts w:ascii="Cambria Math" w:hAnsi="Cambria Math"/>
                                      <w:lang w:val="en-US" w:eastAsia="zh-CN"/>
                                    </w:rPr>
                                    <m:t>*</m:t>
                                  </m:r>
                                </m:sup>
                              </m:sSup>
                            </m:e>
                            <m:e>
                              <m:r>
                                <w:rPr>
                                  <w:rFonts w:ascii="Cambria Math" w:hAnsi="Cambria Math"/>
                                  <w:lang w:val="en-US" w:eastAsia="zh-CN"/>
                                </w:rPr>
                                <m:t>1</m:t>
                              </m:r>
                            </m:e>
                          </m:mr>
                        </m:m>
                      </m:e>
                    </m:d>
                    <m:r>
                      <w:rPr>
                        <w:rFonts w:ascii="Cambria Math" w:hAnsi="Cambria Math"/>
                        <w:lang w:val="en-US" w:eastAsia="zh-CN"/>
                      </w:rPr>
                      <m:t>⊗</m:t>
                    </m:r>
                    <m:d>
                      <m:dPr>
                        <m:begChr m:val="["/>
                        <m:endChr m:val="]"/>
                        <m:ctrlPr>
                          <w:rPr>
                            <w:rFonts w:ascii="Cambria Math" w:hAnsi="Cambria Math"/>
                            <w:i/>
                            <w:lang w:val="en-US" w:eastAsia="zh-CN"/>
                          </w:rPr>
                        </m:ctrlPr>
                      </m:dPr>
                      <m:e>
                        <m:m>
                          <m:mPr>
                            <m:mcs>
                              <m:mc>
                                <m:mcPr>
                                  <m:count m:val="4"/>
                                  <m:mcJc m:val="center"/>
                                </m:mcPr>
                              </m:mc>
                            </m:mcs>
                            <m:ctrlPr>
                              <w:rPr>
                                <w:rFonts w:ascii="Cambria Math" w:hAnsi="Cambria Math"/>
                                <w:i/>
                                <w:lang w:val="en-US" w:eastAsia="zh-CN"/>
                              </w:rPr>
                            </m:ctrlPr>
                          </m:mPr>
                          <m:mr>
                            <m:e>
                              <m:r>
                                <w:rPr>
                                  <w:rFonts w:ascii="Cambria Math" w:hAnsi="Cambria Math"/>
                                  <w:lang w:val="en-US" w:eastAsia="zh-CN"/>
                                </w:rPr>
                                <m:t>1</m:t>
                              </m:r>
                            </m:e>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sup>
                              </m:sSup>
                            </m:e>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sup>
                              </m:sSup>
                              <m:ctrlPr>
                                <w:rPr>
                                  <w:rFonts w:ascii="Cambria Math" w:eastAsia="Cambria Math" w:hAnsi="Cambria Math" w:cs="Cambria Math"/>
                                  <w:i/>
                                </w:rPr>
                              </m:ctrlPr>
                            </m:e>
                            <m:e>
                              <m:r>
                                <w:rPr>
                                  <w:rFonts w:ascii="Cambria Math" w:eastAsia="Cambria Math" w:hAnsi="Cambria Math" w:cs="Cambria Math"/>
                                </w:rPr>
                                <m:t>β</m:t>
                              </m:r>
                            </m:e>
                          </m:mr>
                          <m:mr>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sup>
                              </m:sSup>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sup>
                              </m:sSup>
                            </m:e>
                          </m:mr>
                          <m:mr>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sup>
                              </m:sSup>
                              <m:ctrlPr>
                                <w:rPr>
                                  <w:rFonts w:ascii="Cambria Math" w:eastAsia="Cambria Math" w:hAnsi="Cambria Math" w:cs="Cambria Math"/>
                                  <w:i/>
                                </w:rPr>
                              </m:ctrlPr>
                            </m:e>
                          </m:mr>
                          <m:mr>
                            <m:e>
                              <m:sSup>
                                <m:sSupPr>
                                  <m:ctrlPr>
                                    <w:rPr>
                                      <w:rFonts w:ascii="Cambria Math" w:eastAsia="Cambria Math" w:hAnsi="Cambria Math" w:cs="Cambria Math"/>
                                      <w:i/>
                                    </w:rPr>
                                  </m:ctrlPr>
                                </m:sSupPr>
                                <m:e>
                                  <m:r>
                                    <w:rPr>
                                      <w:rFonts w:ascii="Cambria Math" w:eastAsia="Cambria Math" w:hAnsi="Cambria Math" w:cs="Cambria Math"/>
                                    </w:rPr>
                                    <m:t>β</m:t>
                                  </m:r>
                                </m:e>
                                <m:sup>
                                  <m:r>
                                    <w:rPr>
                                      <w:rFonts w:ascii="Cambria Math" w:eastAsia="Cambria Math" w:hAnsi="Cambria Math" w:cs="Cambria Math"/>
                                    </w:rPr>
                                    <m:t>*</m:t>
                                  </m:r>
                                </m:sup>
                              </m:sSup>
                            </m:e>
                            <m:e>
                              <m:sSup>
                                <m:sSupPr>
                                  <m:ctrlPr>
                                    <w:rPr>
                                      <w:rFonts w:ascii="Cambria Math" w:hAnsi="Cambria Math"/>
                                      <w:i/>
                                      <w:lang w:val="en-US" w:eastAsia="zh-CN"/>
                                    </w:rPr>
                                  </m:ctrlPr>
                                </m:sSupPr>
                                <m:e>
                                  <m:r>
                                    <w:rPr>
                                      <w:rFonts w:ascii="Cambria Math" w:hAnsi="Cambria Math"/>
                                      <w:lang w:val="en-US" w:eastAsia="zh-CN"/>
                                    </w:rPr>
                                    <m:t>β</m:t>
                                  </m:r>
                                </m:e>
                                <m:sup>
                                  <m:f>
                                    <m:fPr>
                                      <m:type m:val="skw"/>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sSup>
                                <m:sSupPr>
                                  <m:ctrlPr>
                                    <w:rPr>
                                      <w:rFonts w:ascii="Cambria Math" w:hAnsi="Cambria Math"/>
                                      <w:i/>
                                      <w:lang w:val="en-US" w:eastAsia="zh-CN"/>
                                    </w:rPr>
                                  </m:ctrlPr>
                                </m:sSupPr>
                                <m:e>
                                  <m:r>
                                    <w:rPr>
                                      <w:rFonts w:ascii="Cambria Math" w:hAnsi="Cambria Math"/>
                                      <w:lang w:val="en-US" w:eastAsia="zh-CN"/>
                                    </w:rPr>
                                    <m:t>β</m:t>
                                  </m:r>
                                  <m:ctrlPr>
                                    <w:rPr>
                                      <w:rFonts w:ascii="Cambria Math" w:eastAsia="Cambria Math" w:hAnsi="Cambria Math" w:cs="Cambria Math"/>
                                      <w:i/>
                                    </w:rPr>
                                  </m:ctrlPr>
                                </m:e>
                                <m:sup>
                                  <m:f>
                                    <m:fPr>
                                      <m:type m:val="skw"/>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9</m:t>
                                      </m:r>
                                    </m:den>
                                  </m:f>
                                  <m:r>
                                    <w:rPr>
                                      <w:rFonts w:ascii="Cambria Math" w:hAnsi="Cambria Math"/>
                                      <w:lang w:val="en-US" w:eastAsia="zh-CN"/>
                                    </w:rPr>
                                    <m:t>*</m:t>
                                  </m:r>
                                </m:sup>
                              </m:sSup>
                              <m:ctrlPr>
                                <w:rPr>
                                  <w:rFonts w:ascii="Cambria Math" w:eastAsia="Cambria Math" w:hAnsi="Cambria Math" w:cs="Cambria Math"/>
                                  <w:i/>
                                </w:rPr>
                              </m:ctrlPr>
                            </m:e>
                            <m:e>
                              <m:r>
                                <w:rPr>
                                  <w:rFonts w:ascii="Cambria Math" w:eastAsia="Cambria Math" w:hAnsi="Cambria Math" w:cs="Cambria Math"/>
                                </w:rPr>
                                <m:t>1</m:t>
                              </m:r>
                            </m:e>
                          </m:mr>
                        </m:m>
                      </m:e>
                    </m:d>
                  </m:e>
                </m:mr>
              </m:m>
            </m:e>
          </m:d>
          <m:d>
            <m:dPr>
              <m:begChr m:val="["/>
              <m:endChr m:val="]"/>
              <m:ctrlPr>
                <w:rPr>
                  <w:rFonts w:ascii="Cambria Math" w:hAnsi="Cambria Math"/>
                  <w:lang w:val="en-US" w:eastAsia="zh-CN"/>
                </w:rPr>
              </m:ctrlPr>
            </m:dPr>
            <m:e>
              <m:m>
                <m:mPr>
                  <m:mcs>
                    <m:mc>
                      <m:mcPr>
                        <m:count m:val="8"/>
                        <m:mcJc m:val="center"/>
                      </m:mcPr>
                    </m:mc>
                  </m:mcs>
                  <m:ctrlPr>
                    <w:rPr>
                      <w:rFonts w:ascii="Cambria Math" w:hAnsi="Cambria Math"/>
                      <w:lang w:val="en-US" w:eastAsia="zh-CN"/>
                    </w:rPr>
                  </m:ctrlPr>
                </m:mPr>
                <m:mr>
                  <m:e>
                    <w:bookmarkStart w:id="4" w:name="_Hlk130978455"/>
                    <m:sSub>
                      <m:sSubPr>
                        <m:ctrlPr>
                          <w:rPr>
                            <w:rFonts w:ascii="Cambria Math" w:hAnsi="Cambria Math"/>
                            <w:b/>
                            <w:lang w:val="en-US" w:eastAsia="zh-CN"/>
                          </w:rPr>
                        </m:ctrlPr>
                      </m:sSubPr>
                      <m:e>
                        <m:r>
                          <w:rPr>
                            <w:rFonts w:ascii="Cambria Math" w:hAnsi="Cambria Math"/>
                            <w:lang w:val="en-US" w:eastAsia="zh-CN"/>
                          </w:rPr>
                          <m:t>m</m:t>
                        </m:r>
                        <m:r>
                          <m:rPr>
                            <m:sty m:val="b"/>
                          </m:rPr>
                          <w:rPr>
                            <w:rFonts w:ascii="Cambria Math" w:hAnsi="Cambria Math"/>
                            <w:lang w:val="en-US" w:eastAsia="zh-CN"/>
                          </w:rPr>
                          <m:t>I</m:t>
                        </m:r>
                      </m:e>
                      <m:sub>
                        <m:r>
                          <m:rPr>
                            <m:sty m:val="b"/>
                          </m:rPr>
                          <w:rPr>
                            <w:rFonts w:ascii="Cambria Math" w:hAnsi="Cambria Math"/>
                            <w:lang w:val="en-US" w:eastAsia="zh-CN"/>
                          </w:rPr>
                          <m:t>2</m:t>
                        </m:r>
                      </m:sub>
                    </m:sSub>
                    <w:bookmarkEnd w:id="4"/>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mr>
                <m:mr>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p</m:t>
                    </m:r>
                    <m:sSub>
                      <m:sSubPr>
                        <m:ctrlPr>
                          <w:rPr>
                            <w:rFonts w:ascii="Cambria Math" w:hAnsi="Cambria Math"/>
                            <w:b/>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2</m:t>
                        </m:r>
                      </m:sub>
                    </m:sSub>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mr>
                <m:mr>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m</m:t>
                    </m:r>
                    <m:sSub>
                      <m:sSubPr>
                        <m:ctrlPr>
                          <w:rPr>
                            <w:rFonts w:ascii="Cambria Math" w:hAnsi="Cambria Math"/>
                            <w:b/>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2</m:t>
                        </m:r>
                      </m:sub>
                    </m:sSub>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mr>
                <m:mr>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p</m:t>
                    </m:r>
                    <m:sSub>
                      <m:sSubPr>
                        <m:ctrlPr>
                          <w:rPr>
                            <w:rFonts w:ascii="Cambria Math" w:hAnsi="Cambria Math"/>
                            <w:b/>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2</m:t>
                        </m:r>
                      </m:sub>
                    </m:sSub>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mr>
                <m:mr>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w:bookmarkStart w:id="5" w:name="_Hlk130979140"/>
                    <m:r>
                      <w:rPr>
                        <w:rFonts w:ascii="Cambria Math" w:hAnsi="Cambria Math"/>
                        <w:lang w:val="en-US" w:eastAsia="zh-CN"/>
                      </w:rPr>
                      <m:t>q</m:t>
                    </m:r>
                    <m:sSub>
                      <m:sSubPr>
                        <m:ctrlPr>
                          <w:rPr>
                            <w:rFonts w:ascii="Cambria Math" w:hAnsi="Cambria Math"/>
                            <w:b/>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2</m:t>
                        </m:r>
                      </m:sub>
                    </m:sSub>
                    <w:bookmarkEnd w:id="5"/>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mr>
                <m:mr>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p</m:t>
                    </m:r>
                    <m:sSub>
                      <m:sSubPr>
                        <m:ctrlPr>
                          <w:rPr>
                            <w:rFonts w:ascii="Cambria Math" w:hAnsi="Cambria Math"/>
                            <w:b/>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2</m:t>
                        </m:r>
                      </m:sub>
                    </m:sSub>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mr>
                <m:mr>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q</m:t>
                    </m:r>
                    <m:sSub>
                      <m:sSubPr>
                        <m:ctrlPr>
                          <w:rPr>
                            <w:rFonts w:ascii="Cambria Math" w:hAnsi="Cambria Math"/>
                            <w:b/>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2</m:t>
                        </m:r>
                      </m:sub>
                    </m:sSub>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mr>
                <m:mr>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 xml:space="preserve"> </m:t>
                    </m:r>
                    <m:ctrlPr>
                      <w:rPr>
                        <w:rFonts w:ascii="Cambria Math" w:hAnsi="Cambria Math"/>
                        <w:i/>
                        <w:lang w:val="en-US" w:eastAsia="zh-CN"/>
                      </w:rPr>
                    </m:ctrlPr>
                  </m:e>
                  <m:e>
                    <m:r>
                      <w:rPr>
                        <w:rFonts w:ascii="Cambria Math" w:hAnsi="Cambria Math"/>
                        <w:lang w:val="en-US" w:eastAsia="zh-CN"/>
                      </w:rPr>
                      <m:t>p</m:t>
                    </m:r>
                    <m:sSub>
                      <m:sSubPr>
                        <m:ctrlPr>
                          <w:rPr>
                            <w:rFonts w:ascii="Cambria Math" w:hAnsi="Cambria Math"/>
                            <w:b/>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2</m:t>
                        </m:r>
                      </m:sub>
                    </m:sSub>
                    <m:r>
                      <w:rPr>
                        <w:rFonts w:ascii="Cambria Math" w:hAnsi="Cambria Math"/>
                        <w:lang w:val="en-US" w:eastAsia="zh-CN"/>
                      </w:rPr>
                      <m:t xml:space="preserve"> </m:t>
                    </m:r>
                    <m:ctrlPr>
                      <w:rPr>
                        <w:rFonts w:ascii="Cambria Math" w:hAnsi="Cambria Math"/>
                        <w:i/>
                        <w:lang w:val="en-US" w:eastAsia="zh-CN"/>
                      </w:rPr>
                    </m:ctrlPr>
                  </m:e>
                </m:mr>
              </m:m>
              <m:ctrlPr>
                <w:rPr>
                  <w:rFonts w:ascii="Cambria Math" w:hAnsi="Cambria Math"/>
                  <w:i/>
                  <w:lang w:val="en-US" w:eastAsia="zh-CN"/>
                </w:rPr>
              </m:ctrlPr>
            </m:e>
          </m:d>
        </m:oMath>
      </m:oMathPara>
    </w:p>
    <w:p w:rsidR="00EB37C8" w:rsidRDefault="00340FFE" w:rsidP="00894702">
      <w:pPr>
        <w:rPr>
          <w:lang w:eastAsia="zh-CN"/>
        </w:rPr>
      </w:pPr>
      <w:r>
        <w:rPr>
          <w:lang w:eastAsia="zh-CN"/>
        </w:rPr>
        <w:t xml:space="preserve">We can see that </w:t>
      </w:r>
      <w:r w:rsidR="00CD2FF5">
        <w:rPr>
          <w:lang w:eastAsia="zh-CN"/>
        </w:rPr>
        <w:t xml:space="preserve">the original MIMO </w:t>
      </w:r>
      <w:r w:rsidR="00CD2FF5" w:rsidRPr="00CD2FF5">
        <w:rPr>
          <w:lang w:eastAsia="zh-CN"/>
        </w:rPr>
        <w:t>correlation matrix</w:t>
      </w:r>
      <w:r w:rsidR="00CD2FF5">
        <w:rPr>
          <w:lang w:eastAsia="zh-CN"/>
        </w:rPr>
        <w:t xml:space="preserve"> is </w:t>
      </w:r>
      <w:r w:rsidR="00CD2FF5" w:rsidRPr="00CD2FF5">
        <w:rPr>
          <w:lang w:eastAsia="zh-CN"/>
        </w:rPr>
        <w:t>composed</w:t>
      </w:r>
      <w:r w:rsidR="00CD2FF5">
        <w:rPr>
          <w:lang w:eastAsia="zh-CN"/>
        </w:rPr>
        <w:t xml:space="preserve"> of </w:t>
      </w:r>
      <w:r>
        <w:rPr>
          <w:lang w:eastAsia="zh-CN"/>
        </w:rPr>
        <w:t xml:space="preserve">two </w:t>
      </w:r>
      <w:r w:rsidRPr="00340FFE">
        <w:rPr>
          <w:lang w:eastAsia="zh-CN"/>
        </w:rPr>
        <w:t xml:space="preserve">diagonal </w:t>
      </w:r>
      <w:r>
        <w:rPr>
          <w:lang w:eastAsia="zh-CN"/>
        </w:rPr>
        <w:t xml:space="preserve">blocks with </w:t>
      </w:r>
      <w:r w:rsidR="00CD2FF5">
        <w:rPr>
          <w:lang w:eastAsia="zh-CN"/>
        </w:rPr>
        <w:t xml:space="preserve">2x2 </w:t>
      </w:r>
      <w:r w:rsidR="00CD2FF5" w:rsidRPr="00CD2FF5">
        <w:rPr>
          <w:lang w:eastAsia="zh-CN"/>
        </w:rPr>
        <w:t>gNB correlation matrix</w:t>
      </w:r>
      <w:r w:rsidR="00CD2FF5">
        <w:rPr>
          <w:lang w:eastAsia="zh-CN"/>
        </w:rPr>
        <w:t xml:space="preserve"> and 4x4 </w:t>
      </w:r>
      <w:r w:rsidR="00CD2FF5" w:rsidRPr="00CD2FF5">
        <w:rPr>
          <w:lang w:eastAsia="zh-CN"/>
        </w:rPr>
        <w:t>UE correlation matrix</w:t>
      </w:r>
      <w:r w:rsidR="00CD2FF5">
        <w:rPr>
          <w:lang w:eastAsia="zh-CN"/>
        </w:rPr>
        <w:t>. T</w:t>
      </w:r>
      <w:r>
        <w:rPr>
          <w:lang w:eastAsia="zh-CN"/>
        </w:rPr>
        <w:t>here is no any correlation between Tx antennas from different TRP.</w:t>
      </w:r>
      <w:r w:rsidR="00CD2FF5">
        <w:rPr>
          <w:lang w:eastAsia="zh-CN"/>
        </w:rPr>
        <w:t xml:space="preserve"> </w:t>
      </w:r>
      <w:r w:rsidR="0039184F">
        <w:rPr>
          <w:lang w:eastAsia="zh-CN"/>
        </w:rPr>
        <w:t xml:space="preserve">To model the </w:t>
      </w:r>
      <w:r w:rsidR="00EB37C8" w:rsidRPr="00EB37C8">
        <w:rPr>
          <w:lang w:eastAsia="zh-CN"/>
        </w:rPr>
        <w:t>impact of the AoA</w:t>
      </w:r>
      <w:r w:rsidR="0039184F">
        <w:rPr>
          <w:lang w:eastAsia="zh-CN"/>
        </w:rPr>
        <w:t>, an addition</w:t>
      </w:r>
      <w:r w:rsidR="00EB37C8">
        <w:rPr>
          <w:lang w:eastAsia="zh-CN"/>
        </w:rPr>
        <w:t>al</w:t>
      </w:r>
      <w:r w:rsidR="0039184F">
        <w:rPr>
          <w:lang w:eastAsia="zh-CN"/>
        </w:rPr>
        <w:t xml:space="preserve"> </w:t>
      </w:r>
      <w:r w:rsidR="0039184F" w:rsidRPr="0039184F">
        <w:rPr>
          <w:lang w:eastAsia="zh-CN"/>
        </w:rPr>
        <w:t>correlation matrix</w:t>
      </w:r>
      <w:r w:rsidR="0039184F">
        <w:rPr>
          <w:lang w:eastAsia="zh-CN"/>
        </w:rPr>
        <w:t xml:space="preserve"> </w:t>
      </w:r>
      <w:r w:rsidR="00EB37C8" w:rsidRPr="00EB37C8">
        <w:rPr>
          <w:lang w:eastAsia="zh-CN"/>
        </w:rPr>
        <w:t xml:space="preserve">with the parameter m, p, n and q that is </w:t>
      </w:r>
      <w:r w:rsidR="00763824">
        <w:rPr>
          <w:lang w:eastAsia="zh-CN"/>
        </w:rPr>
        <w:t>illustrated in</w:t>
      </w:r>
      <w:r w:rsidR="00EB37C8" w:rsidRPr="00EB37C8">
        <w:rPr>
          <w:lang w:eastAsia="zh-CN"/>
        </w:rPr>
        <w:t xml:space="preserve"> the following Figure 2.2-1</w:t>
      </w:r>
      <w:r w:rsidR="00EB37C8">
        <w:rPr>
          <w:lang w:eastAsia="zh-CN"/>
        </w:rPr>
        <w:t xml:space="preserve"> </w:t>
      </w:r>
      <w:r w:rsidR="0039184F">
        <w:rPr>
          <w:lang w:eastAsia="zh-CN"/>
        </w:rPr>
        <w:t xml:space="preserve">is </w:t>
      </w:r>
      <w:r w:rsidR="00EB37C8">
        <w:rPr>
          <w:lang w:eastAsia="zh-CN"/>
        </w:rPr>
        <w:t xml:space="preserve">multiplied by the original </w:t>
      </w:r>
      <w:r w:rsidR="00EB37C8" w:rsidRPr="00EB37C8">
        <w:rPr>
          <w:lang w:eastAsia="zh-CN"/>
        </w:rPr>
        <w:t>correlation matrix</w:t>
      </w:r>
      <w:r w:rsidR="00EB37C8">
        <w:rPr>
          <w:lang w:eastAsia="zh-CN"/>
        </w:rPr>
        <w:t xml:space="preserve">. m and n </w:t>
      </w:r>
      <w:r w:rsidR="00763824">
        <w:rPr>
          <w:lang w:eastAsia="zh-CN"/>
        </w:rPr>
        <w:t>are</w:t>
      </w:r>
      <w:r w:rsidR="00EB37C8">
        <w:rPr>
          <w:lang w:eastAsia="zh-CN"/>
        </w:rPr>
        <w:t xml:space="preserve"> corresponding to the </w:t>
      </w:r>
      <w:r w:rsidR="00EB37C8" w:rsidRPr="00EB37C8">
        <w:rPr>
          <w:lang w:eastAsia="zh-CN"/>
        </w:rPr>
        <w:t>TRP#1-RX#1</w:t>
      </w:r>
      <w:r w:rsidR="00EB37C8">
        <w:rPr>
          <w:lang w:eastAsia="zh-CN"/>
        </w:rPr>
        <w:t xml:space="preserve"> pair</w:t>
      </w:r>
      <w:r w:rsidR="00EB37C8" w:rsidRPr="00EB37C8">
        <w:rPr>
          <w:lang w:eastAsia="zh-CN"/>
        </w:rPr>
        <w:t xml:space="preserve"> and TRP#2-RX#2</w:t>
      </w:r>
      <w:r w:rsidR="00763824">
        <w:rPr>
          <w:lang w:eastAsia="zh-CN"/>
        </w:rPr>
        <w:t xml:space="preserve"> respectively, while p and q are corresponding to inter-TRP interference.</w:t>
      </w:r>
      <w:r w:rsidR="00763824" w:rsidRPr="00763824">
        <w:t xml:space="preserve"> </w:t>
      </w:r>
      <w:r w:rsidR="00763824" w:rsidRPr="00763824">
        <w:rPr>
          <w:lang w:eastAsia="zh-CN"/>
        </w:rPr>
        <w:t xml:space="preserve">The value of these parameters is up to the </w:t>
      </w:r>
      <w:r w:rsidR="001C0BB7">
        <w:rPr>
          <w:lang w:eastAsia="zh-CN"/>
        </w:rPr>
        <w:t xml:space="preserve">AoA separation and </w:t>
      </w:r>
      <w:r w:rsidR="00763824" w:rsidRPr="00763824">
        <w:rPr>
          <w:lang w:eastAsia="zh-CN"/>
        </w:rPr>
        <w:t>UE implementation on the panel deployment. However, we can consider some typical scenarios for the convenience of the test</w:t>
      </w:r>
      <w:r w:rsidR="00763824">
        <w:rPr>
          <w:lang w:eastAsia="zh-CN"/>
        </w:rPr>
        <w:t xml:space="preserve">, e.g. </w:t>
      </w:r>
      <w:r w:rsidR="001C0BB7">
        <w:rPr>
          <w:lang w:eastAsia="zh-CN"/>
        </w:rPr>
        <w:t>m = n = 1 and p = q.</w:t>
      </w:r>
    </w:p>
    <w:p w:rsidR="00EB37C8" w:rsidRDefault="00EB37C8" w:rsidP="00EB37C8">
      <w:pPr>
        <w:pStyle w:val="TAC"/>
        <w:rPr>
          <w:rFonts w:eastAsiaTheme="minorEastAsia"/>
          <w:lang w:eastAsia="zh-CN"/>
        </w:rPr>
      </w:pPr>
      <w:r>
        <w:rPr>
          <w:noProof/>
        </w:rPr>
        <w:lastRenderedPageBreak/>
        <w:drawing>
          <wp:inline distT="0" distB="0" distL="0" distR="0" wp14:anchorId="02A48A5C" wp14:editId="7D5CA09E">
            <wp:extent cx="1904762" cy="2285714"/>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04762" cy="2285714"/>
                    </a:xfrm>
                    <a:prstGeom prst="rect">
                      <a:avLst/>
                    </a:prstGeom>
                  </pic:spPr>
                </pic:pic>
              </a:graphicData>
            </a:graphic>
          </wp:inline>
        </w:drawing>
      </w:r>
    </w:p>
    <w:p w:rsidR="00EB37C8" w:rsidRPr="00EB37C8" w:rsidRDefault="00EB37C8" w:rsidP="00EB37C8">
      <w:pPr>
        <w:pStyle w:val="TH"/>
        <w:rPr>
          <w:lang w:val="en-US" w:eastAsia="zh-CN"/>
        </w:rPr>
      </w:pPr>
      <w:r w:rsidRPr="00EB37C8">
        <w:rPr>
          <w:rFonts w:hint="eastAsia"/>
          <w:lang w:val="en-US" w:eastAsia="zh-CN"/>
        </w:rPr>
        <w:t>F</w:t>
      </w:r>
      <w:r w:rsidRPr="00EB37C8">
        <w:rPr>
          <w:lang w:val="en-US" w:eastAsia="zh-CN"/>
        </w:rPr>
        <w:t>igure 2.2-1 Illustration of the p</w:t>
      </w:r>
      <w:r>
        <w:rPr>
          <w:lang w:val="en-US" w:eastAsia="zh-CN"/>
        </w:rPr>
        <w:t>arameter m, n, p and q</w:t>
      </w:r>
    </w:p>
    <w:p w:rsidR="00951307" w:rsidRDefault="00951307" w:rsidP="00951307">
      <w:pPr>
        <w:pStyle w:val="Proposal"/>
      </w:pPr>
      <w:r>
        <w:rPr>
          <w:rFonts w:hint="eastAsia"/>
        </w:rPr>
        <w:t>C</w:t>
      </w:r>
      <w:r>
        <w:t xml:space="preserve">onsider above </w:t>
      </w:r>
      <w:r w:rsidR="00B9235C" w:rsidRPr="00B9235C">
        <w:t>MIMO correlation matrix</w:t>
      </w:r>
      <w:r w:rsidR="00B9235C">
        <w:t xml:space="preserve"> for </w:t>
      </w:r>
      <w:r w:rsidR="00B9235C" w:rsidRPr="00B9235C">
        <w:t>FR2 multi-Rx demodulation requirements definition</w:t>
      </w:r>
      <w:r w:rsidR="00B9235C">
        <w:t>.</w:t>
      </w:r>
    </w:p>
    <w:p w:rsidR="00B9235C" w:rsidRPr="00B9235C" w:rsidRDefault="00B9235C" w:rsidP="00B9235C">
      <w:pPr>
        <w:pStyle w:val="Proposal"/>
      </w:pPr>
      <w:r>
        <w:rPr>
          <w:rFonts w:hint="eastAsia"/>
        </w:rPr>
        <w:t>C</w:t>
      </w:r>
      <w:r>
        <w:t xml:space="preserve">onsider </w:t>
      </w:r>
      <w:r w:rsidRPr="00B9235C">
        <w:t>some typical scenarios for the convenience of the test, e.g.</w:t>
      </w:r>
      <w:r>
        <w:t xml:space="preserve"> </w:t>
      </w:r>
      <w:r w:rsidRPr="00B9235C">
        <w:t>m = n = 1 and p = q</w:t>
      </w:r>
      <w:r>
        <w:t>.</w:t>
      </w:r>
    </w:p>
    <w:p w:rsidR="00894702" w:rsidRPr="00894702" w:rsidRDefault="00894702" w:rsidP="00894702">
      <w:pPr>
        <w:rPr>
          <w:lang w:val="en-US" w:eastAsia="zh-CN"/>
        </w:rPr>
      </w:pPr>
      <w:r w:rsidRPr="00894702">
        <w:rPr>
          <w:lang w:val="en-US" w:eastAsia="zh-CN"/>
        </w:rPr>
        <w:t>In RF session, an agreement is achieved in last meeting on UE simulation assumptions about the antenna modules, which is shown as following Table 2.2-1:</w:t>
      </w:r>
    </w:p>
    <w:p w:rsidR="00894702" w:rsidRPr="00894702" w:rsidRDefault="00894702" w:rsidP="00894702">
      <w:pPr>
        <w:keepNext/>
        <w:keepLines/>
        <w:spacing w:before="60"/>
        <w:jc w:val="center"/>
        <w:rPr>
          <w:rFonts w:ascii="Arial" w:hAnsi="Arial" w:cs="Arial"/>
          <w:b/>
          <w:lang w:val="en-US" w:eastAsia="zh-CN"/>
        </w:rPr>
      </w:pPr>
      <w:r w:rsidRPr="00894702">
        <w:rPr>
          <w:rFonts w:ascii="Arial" w:hAnsi="Arial" w:cs="Arial" w:hint="eastAsia"/>
          <w:b/>
          <w:lang w:val="en-US" w:eastAsia="zh-CN"/>
        </w:rPr>
        <w:t>T</w:t>
      </w:r>
      <w:r w:rsidRPr="00894702">
        <w:rPr>
          <w:rFonts w:ascii="Arial" w:hAnsi="Arial" w:cs="Arial"/>
          <w:b/>
          <w:lang w:val="en-US" w:eastAsia="zh-CN"/>
        </w:rPr>
        <w:t>able 2.2-1 UE simulation assumptions about the antenna modules</w:t>
      </w:r>
    </w:p>
    <w:tbl>
      <w:tblPr>
        <w:tblStyle w:val="51"/>
        <w:tblW w:w="0" w:type="auto"/>
        <w:jc w:val="center"/>
        <w:tblLook w:val="04A0" w:firstRow="1" w:lastRow="0" w:firstColumn="1" w:lastColumn="0" w:noHBand="0" w:noVBand="1"/>
      </w:tblPr>
      <w:tblGrid>
        <w:gridCol w:w="3905"/>
        <w:gridCol w:w="3144"/>
        <w:gridCol w:w="3407"/>
      </w:tblGrid>
      <w:tr w:rsidR="00894702" w:rsidRPr="00894702" w:rsidTr="006265A4">
        <w:trPr>
          <w:jc w:val="center"/>
        </w:trPr>
        <w:tc>
          <w:tcPr>
            <w:tcW w:w="0" w:type="auto"/>
            <w:vAlign w:val="center"/>
          </w:tcPr>
          <w:p w:rsidR="00894702" w:rsidRPr="00894702" w:rsidRDefault="00894702" w:rsidP="00894702">
            <w:pPr>
              <w:keepNext/>
              <w:keepLines/>
              <w:spacing w:after="0"/>
              <w:jc w:val="center"/>
              <w:rPr>
                <w:rFonts w:ascii="Arial" w:eastAsiaTheme="minorEastAsia" w:hAnsi="Arial" w:cs="Arial"/>
                <w:sz w:val="18"/>
                <w:lang w:eastAsia="ko-KR"/>
              </w:rPr>
            </w:pPr>
            <w:r w:rsidRPr="00894702">
              <w:rPr>
                <w:rFonts w:ascii="Arial" w:eastAsiaTheme="minorEastAsia" w:hAnsi="Arial" w:cs="Arial"/>
                <w:sz w:val="18"/>
                <w:lang w:eastAsia="ko-KR"/>
              </w:rPr>
              <w:t>Item</w:t>
            </w:r>
          </w:p>
        </w:tc>
        <w:tc>
          <w:tcPr>
            <w:tcW w:w="0" w:type="auto"/>
            <w:vAlign w:val="center"/>
          </w:tcPr>
          <w:p w:rsidR="00894702" w:rsidRPr="00894702" w:rsidRDefault="00894702" w:rsidP="00894702">
            <w:pPr>
              <w:keepNext/>
              <w:keepLines/>
              <w:spacing w:after="0"/>
              <w:jc w:val="center"/>
              <w:rPr>
                <w:rFonts w:ascii="Arial" w:eastAsiaTheme="minorEastAsia" w:hAnsi="Arial" w:cs="Arial"/>
                <w:sz w:val="18"/>
                <w:lang w:eastAsia="ko-KR"/>
              </w:rPr>
            </w:pPr>
            <w:r w:rsidRPr="00894702">
              <w:rPr>
                <w:rFonts w:ascii="Arial" w:eastAsiaTheme="minorEastAsia" w:hAnsi="Arial" w:cs="Arial"/>
                <w:sz w:val="18"/>
                <w:lang w:eastAsia="ko-KR"/>
              </w:rPr>
              <w:t>Simulation assumption</w:t>
            </w:r>
          </w:p>
        </w:tc>
        <w:tc>
          <w:tcPr>
            <w:tcW w:w="0" w:type="auto"/>
            <w:vAlign w:val="center"/>
          </w:tcPr>
          <w:p w:rsidR="00894702" w:rsidRPr="00894702" w:rsidRDefault="00894702" w:rsidP="00894702">
            <w:pPr>
              <w:keepNext/>
              <w:keepLines/>
              <w:spacing w:after="0"/>
              <w:jc w:val="center"/>
              <w:rPr>
                <w:rFonts w:ascii="Arial" w:eastAsiaTheme="minorEastAsia" w:hAnsi="Arial" w:cs="Arial"/>
                <w:sz w:val="18"/>
                <w:lang w:eastAsia="ko-KR"/>
              </w:rPr>
            </w:pPr>
            <w:r w:rsidRPr="00894702">
              <w:rPr>
                <w:rFonts w:ascii="Arial" w:eastAsiaTheme="minorEastAsia" w:hAnsi="Arial" w:cs="Arial" w:hint="eastAsia"/>
                <w:sz w:val="18"/>
                <w:lang w:eastAsia="ko-KR"/>
              </w:rPr>
              <w:t>N</w:t>
            </w:r>
            <w:r w:rsidRPr="00894702">
              <w:rPr>
                <w:rFonts w:ascii="Arial" w:eastAsiaTheme="minorEastAsia" w:hAnsi="Arial" w:cs="Arial"/>
                <w:sz w:val="18"/>
                <w:lang w:eastAsia="ko-KR"/>
              </w:rPr>
              <w:t>ote</w:t>
            </w:r>
          </w:p>
        </w:tc>
      </w:tr>
      <w:tr w:rsidR="00894702" w:rsidRPr="00894702" w:rsidTr="006265A4">
        <w:trPr>
          <w:jc w:val="center"/>
        </w:trPr>
        <w:tc>
          <w:tcPr>
            <w:tcW w:w="0" w:type="auto"/>
            <w:vAlign w:val="center"/>
          </w:tcPr>
          <w:p w:rsidR="00894702" w:rsidRPr="00894702" w:rsidRDefault="00894702" w:rsidP="00894702">
            <w:pPr>
              <w:keepNext/>
              <w:keepLines/>
              <w:spacing w:after="0"/>
              <w:jc w:val="center"/>
              <w:rPr>
                <w:rFonts w:ascii="Arial" w:eastAsiaTheme="minorEastAsia" w:hAnsi="Arial" w:cs="Arial"/>
                <w:sz w:val="18"/>
                <w:lang w:eastAsia="ko-KR"/>
              </w:rPr>
            </w:pPr>
            <w:r w:rsidRPr="00894702">
              <w:rPr>
                <w:rFonts w:ascii="Arial" w:eastAsia="Times New Roman" w:hAnsi="Arial" w:cs="Arial"/>
                <w:sz w:val="18"/>
                <w:lang w:eastAsia="ko-KR"/>
              </w:rPr>
              <w:t># of antenna module</w:t>
            </w:r>
          </w:p>
        </w:tc>
        <w:tc>
          <w:tcPr>
            <w:tcW w:w="0" w:type="auto"/>
            <w:vAlign w:val="center"/>
          </w:tcPr>
          <w:p w:rsidR="00894702" w:rsidRPr="00894702" w:rsidRDefault="00894702" w:rsidP="00894702">
            <w:pPr>
              <w:keepNext/>
              <w:keepLines/>
              <w:spacing w:after="0"/>
              <w:jc w:val="center"/>
              <w:rPr>
                <w:rFonts w:ascii="Arial" w:eastAsia="Times New Roman" w:hAnsi="Arial" w:cs="Arial"/>
                <w:sz w:val="18"/>
                <w:lang w:val="en-US" w:eastAsia="ko-KR"/>
              </w:rPr>
            </w:pPr>
            <w:r w:rsidRPr="00894702">
              <w:rPr>
                <w:rFonts w:ascii="Arial" w:eastAsia="Times New Roman" w:hAnsi="Arial" w:cs="Arial" w:hint="eastAsia"/>
                <w:sz w:val="18"/>
                <w:lang w:val="en-US" w:eastAsia="ko-KR"/>
              </w:rPr>
              <w:t>2</w:t>
            </w:r>
            <w:r w:rsidRPr="00894702">
              <w:rPr>
                <w:rFonts w:ascii="Arial" w:eastAsia="Times New Roman" w:hAnsi="Arial" w:cs="Arial"/>
                <w:sz w:val="18"/>
                <w:lang w:val="en-US" w:eastAsia="ko-KR"/>
              </w:rPr>
              <w:t xml:space="preserve"> , dual polarized</w:t>
            </w:r>
          </w:p>
        </w:tc>
        <w:tc>
          <w:tcPr>
            <w:tcW w:w="0" w:type="auto"/>
            <w:vAlign w:val="center"/>
          </w:tcPr>
          <w:p w:rsidR="00894702" w:rsidRPr="00894702" w:rsidRDefault="00894702" w:rsidP="00894702">
            <w:pPr>
              <w:keepNext/>
              <w:keepLines/>
              <w:spacing w:after="0"/>
              <w:jc w:val="center"/>
              <w:rPr>
                <w:rFonts w:ascii="Arial" w:eastAsiaTheme="minorEastAsia" w:hAnsi="Arial" w:cs="Arial"/>
                <w:sz w:val="18"/>
                <w:lang w:val="en-US" w:eastAsia="ko-KR"/>
              </w:rPr>
            </w:pPr>
          </w:p>
        </w:tc>
      </w:tr>
      <w:tr w:rsidR="00894702" w:rsidRPr="00894702" w:rsidTr="006265A4">
        <w:trPr>
          <w:jc w:val="center"/>
        </w:trPr>
        <w:tc>
          <w:tcPr>
            <w:tcW w:w="0" w:type="auto"/>
            <w:vAlign w:val="center"/>
          </w:tcPr>
          <w:p w:rsidR="00894702" w:rsidRPr="00894702" w:rsidRDefault="00894702" w:rsidP="00894702">
            <w:pPr>
              <w:keepNext/>
              <w:keepLines/>
              <w:spacing w:after="0"/>
              <w:jc w:val="center"/>
              <w:rPr>
                <w:rFonts w:ascii="Arial" w:eastAsia="Times New Roman" w:hAnsi="Arial" w:cs="Arial"/>
                <w:sz w:val="18"/>
                <w:lang w:eastAsia="ko-KR"/>
              </w:rPr>
            </w:pPr>
            <w:r w:rsidRPr="00894702">
              <w:rPr>
                <w:rFonts w:ascii="Arial" w:eastAsia="Times New Roman" w:hAnsi="Arial" w:cs="Arial"/>
                <w:sz w:val="18"/>
                <w:lang w:eastAsia="ko-KR"/>
              </w:rPr>
              <w:t>array of element antenna in each antenna module</w:t>
            </w:r>
          </w:p>
        </w:tc>
        <w:tc>
          <w:tcPr>
            <w:tcW w:w="0" w:type="auto"/>
            <w:vAlign w:val="center"/>
          </w:tcPr>
          <w:p w:rsidR="00894702" w:rsidRPr="00894702" w:rsidRDefault="00894702" w:rsidP="00894702">
            <w:pPr>
              <w:keepNext/>
              <w:keepLines/>
              <w:spacing w:after="0"/>
              <w:jc w:val="center"/>
              <w:rPr>
                <w:rFonts w:ascii="Arial" w:eastAsia="Times New Roman" w:hAnsi="Arial" w:cs="Arial"/>
                <w:sz w:val="18"/>
                <w:lang w:val="en-US" w:eastAsia="ko-KR"/>
              </w:rPr>
            </w:pPr>
            <w:r w:rsidRPr="00894702">
              <w:rPr>
                <w:rFonts w:ascii="Arial" w:eastAsia="Times New Roman" w:hAnsi="Arial" w:cs="Arial"/>
                <w:sz w:val="18"/>
                <w:lang w:val="en-US" w:eastAsia="ko-KR"/>
              </w:rPr>
              <w:t>4x1</w:t>
            </w:r>
          </w:p>
        </w:tc>
        <w:tc>
          <w:tcPr>
            <w:tcW w:w="0" w:type="auto"/>
            <w:vAlign w:val="center"/>
          </w:tcPr>
          <w:p w:rsidR="00894702" w:rsidRPr="00894702" w:rsidRDefault="00894702" w:rsidP="00894702">
            <w:pPr>
              <w:keepNext/>
              <w:keepLines/>
              <w:spacing w:after="0"/>
              <w:jc w:val="center"/>
              <w:rPr>
                <w:rFonts w:ascii="Arial" w:eastAsia="Times New Roman" w:hAnsi="Arial" w:cs="Arial"/>
                <w:sz w:val="18"/>
                <w:lang w:val="en-US" w:eastAsia="ko-KR"/>
              </w:rPr>
            </w:pPr>
          </w:p>
        </w:tc>
      </w:tr>
      <w:tr w:rsidR="00894702" w:rsidRPr="00894702" w:rsidTr="006265A4">
        <w:trPr>
          <w:jc w:val="center"/>
        </w:trPr>
        <w:tc>
          <w:tcPr>
            <w:tcW w:w="0" w:type="auto"/>
            <w:vAlign w:val="center"/>
          </w:tcPr>
          <w:p w:rsidR="00894702" w:rsidRPr="00894702" w:rsidRDefault="00894702" w:rsidP="00894702">
            <w:pPr>
              <w:keepNext/>
              <w:keepLines/>
              <w:spacing w:after="0"/>
              <w:jc w:val="center"/>
              <w:rPr>
                <w:rFonts w:ascii="Arial" w:eastAsiaTheme="minorEastAsia" w:hAnsi="Arial" w:cs="Arial"/>
                <w:sz w:val="18"/>
                <w:lang w:eastAsia="ko-KR"/>
              </w:rPr>
            </w:pPr>
            <w:r w:rsidRPr="00894702">
              <w:rPr>
                <w:rFonts w:ascii="Arial" w:eastAsia="Times New Roman" w:hAnsi="Arial" w:cs="Arial"/>
                <w:sz w:val="18"/>
                <w:lang w:eastAsia="ko-KR"/>
              </w:rPr>
              <w:t>Antenna location (front, back, top-side, left-side, right-side, bottom-side)</w:t>
            </w:r>
          </w:p>
        </w:tc>
        <w:tc>
          <w:tcPr>
            <w:tcW w:w="0" w:type="auto"/>
            <w:vAlign w:val="center"/>
          </w:tcPr>
          <w:p w:rsidR="00894702" w:rsidRPr="00894702" w:rsidRDefault="00894702" w:rsidP="00894702">
            <w:pPr>
              <w:keepNext/>
              <w:keepLines/>
              <w:spacing w:after="0"/>
              <w:jc w:val="center"/>
              <w:rPr>
                <w:rFonts w:ascii="Arial" w:eastAsia="Times New Roman" w:hAnsi="Arial" w:cs="Arial"/>
                <w:sz w:val="18"/>
                <w:lang w:val="en-US" w:eastAsia="ko-KR"/>
              </w:rPr>
            </w:pPr>
            <w:r w:rsidRPr="00894702">
              <w:rPr>
                <w:rFonts w:ascii="Arial" w:eastAsia="Times New Roman" w:hAnsi="Arial" w:cs="Arial"/>
                <w:sz w:val="18"/>
                <w:lang w:val="en-US" w:eastAsia="ko-KR"/>
              </w:rPr>
              <w:t>combination of the lists</w:t>
            </w:r>
          </w:p>
          <w:p w:rsidR="00894702" w:rsidRPr="00894702" w:rsidRDefault="00894702" w:rsidP="00894702">
            <w:pPr>
              <w:keepNext/>
              <w:keepLines/>
              <w:spacing w:after="0"/>
              <w:jc w:val="center"/>
              <w:rPr>
                <w:rFonts w:ascii="Arial" w:eastAsiaTheme="minorEastAsia" w:hAnsi="Arial" w:cs="Arial"/>
                <w:sz w:val="18"/>
                <w:lang w:val="en-US" w:eastAsia="ko-KR"/>
              </w:rPr>
            </w:pPr>
            <w:r w:rsidRPr="00894702">
              <w:rPr>
                <w:rFonts w:ascii="Arial" w:eastAsia="Times New Roman" w:hAnsi="Arial" w:cs="Arial"/>
                <w:sz w:val="18"/>
                <w:lang w:val="en-US" w:eastAsia="ko-KR"/>
              </w:rPr>
              <w:t>(e.g., left and right, Right and Top, Left and top, .etc.)</w:t>
            </w:r>
          </w:p>
        </w:tc>
        <w:tc>
          <w:tcPr>
            <w:tcW w:w="0" w:type="auto"/>
            <w:vAlign w:val="center"/>
          </w:tcPr>
          <w:p w:rsidR="00894702" w:rsidRPr="00894702" w:rsidRDefault="00894702" w:rsidP="00894702">
            <w:pPr>
              <w:keepNext/>
              <w:keepLines/>
              <w:spacing w:after="0"/>
              <w:jc w:val="center"/>
              <w:rPr>
                <w:rFonts w:ascii="Arial" w:eastAsiaTheme="minorEastAsia" w:hAnsi="Arial" w:cs="Arial"/>
                <w:sz w:val="18"/>
                <w:lang w:val="en-US" w:eastAsia="ko-KR"/>
              </w:rPr>
            </w:pPr>
            <w:r w:rsidRPr="00894702">
              <w:rPr>
                <w:rFonts w:ascii="Arial" w:eastAsia="Times New Roman" w:hAnsi="Arial" w:cs="Arial"/>
                <w:sz w:val="18"/>
                <w:lang w:val="en-US" w:eastAsia="ko-KR"/>
              </w:rPr>
              <w:t>Two antenna modules located at same side is not precluded</w:t>
            </w:r>
          </w:p>
        </w:tc>
      </w:tr>
    </w:tbl>
    <w:p w:rsidR="00894702" w:rsidRDefault="00894702" w:rsidP="00894702">
      <w:pPr>
        <w:rPr>
          <w:lang w:eastAsia="zh-CN"/>
        </w:rPr>
      </w:pPr>
    </w:p>
    <w:p w:rsidR="00CF608F" w:rsidRPr="00894702" w:rsidRDefault="00CF608F" w:rsidP="00894702">
      <w:pPr>
        <w:rPr>
          <w:lang w:eastAsia="zh-CN"/>
        </w:rPr>
      </w:pPr>
      <w:r>
        <w:rPr>
          <w:lang w:eastAsia="zh-CN"/>
        </w:rPr>
        <w:t>To follow the assumption in RF session, the following two cases are proposed</w:t>
      </w:r>
      <w:r w:rsidR="00872892">
        <w:rPr>
          <w:lang w:eastAsia="zh-CN"/>
        </w:rPr>
        <w:t xml:space="preserve"> for </w:t>
      </w:r>
      <w:r w:rsidR="00872892" w:rsidRPr="00872892">
        <w:rPr>
          <w:lang w:eastAsia="zh-CN"/>
        </w:rPr>
        <w:t>FR2 multi-Rx demodulation requirements definition</w:t>
      </w:r>
      <w:r>
        <w:rPr>
          <w:lang w:eastAsia="zh-CN"/>
        </w:rPr>
        <w:t>:</w:t>
      </w:r>
    </w:p>
    <w:p w:rsidR="00894702" w:rsidRDefault="00763824" w:rsidP="00615711">
      <w:pPr>
        <w:pStyle w:val="af5"/>
        <w:numPr>
          <w:ilvl w:val="0"/>
          <w:numId w:val="13"/>
        </w:numPr>
        <w:ind w:firstLineChars="0"/>
        <w:rPr>
          <w:lang w:eastAsia="zh-CN"/>
        </w:rPr>
      </w:pPr>
      <w:r>
        <w:rPr>
          <w:lang w:eastAsia="zh-CN"/>
        </w:rPr>
        <w:t xml:space="preserve">Case 1: </w:t>
      </w:r>
      <w:r w:rsidR="00CF608F">
        <w:rPr>
          <w:lang w:eastAsia="zh-CN"/>
        </w:rPr>
        <w:t>As shown in Figure 2.2-2, w</w:t>
      </w:r>
      <w:r w:rsidR="00B45F13">
        <w:rPr>
          <w:lang w:eastAsia="zh-CN"/>
        </w:rPr>
        <w:t xml:space="preserve">hen UE antenna module is located on the left and right, </w:t>
      </w:r>
      <w:r w:rsidR="00B427D8">
        <w:rPr>
          <w:lang w:eastAsia="zh-CN"/>
        </w:rPr>
        <w:t xml:space="preserve">there is nearly no any </w:t>
      </w:r>
      <w:r>
        <w:rPr>
          <w:lang w:eastAsia="zh-CN"/>
        </w:rPr>
        <w:t xml:space="preserve">inter-TRP </w:t>
      </w:r>
      <w:r w:rsidR="00B427D8">
        <w:rPr>
          <w:lang w:eastAsia="zh-CN"/>
        </w:rPr>
        <w:t xml:space="preserve">interference, i.e. </w:t>
      </w:r>
      <w:r w:rsidR="00AB42FF">
        <w:rPr>
          <w:lang w:eastAsia="zh-CN"/>
        </w:rPr>
        <w:t>p = q = 0.</w:t>
      </w:r>
    </w:p>
    <w:p w:rsidR="00AB42FF" w:rsidRDefault="00407DE5" w:rsidP="00B427D8">
      <w:pPr>
        <w:pStyle w:val="TAC"/>
        <w:rPr>
          <w:rFonts w:eastAsiaTheme="minorEastAsia"/>
          <w:lang w:eastAsia="zh-CN"/>
        </w:rPr>
      </w:pPr>
      <w:r>
        <w:rPr>
          <w:noProof/>
        </w:rPr>
        <w:lastRenderedPageBreak/>
        <w:drawing>
          <wp:inline distT="0" distB="0" distL="0" distR="0" wp14:anchorId="61F59886" wp14:editId="01799450">
            <wp:extent cx="3049200" cy="228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rsidR="00CF608F" w:rsidRPr="00CF608F" w:rsidRDefault="00CF608F" w:rsidP="00CF608F">
      <w:pPr>
        <w:keepNext/>
        <w:keepLines/>
        <w:spacing w:before="60"/>
        <w:jc w:val="center"/>
        <w:rPr>
          <w:rFonts w:ascii="Arial" w:hAnsi="Arial" w:cs="Arial"/>
          <w:b/>
          <w:lang w:val="en-US" w:eastAsia="zh-CN"/>
        </w:rPr>
      </w:pPr>
      <w:r w:rsidRPr="00CF608F">
        <w:rPr>
          <w:rFonts w:ascii="Arial" w:hAnsi="Arial" w:cs="Arial" w:hint="eastAsia"/>
          <w:b/>
          <w:lang w:val="en-US" w:eastAsia="zh-CN"/>
        </w:rPr>
        <w:t>F</w:t>
      </w:r>
      <w:r w:rsidRPr="00CF608F">
        <w:rPr>
          <w:rFonts w:ascii="Arial" w:hAnsi="Arial" w:cs="Arial"/>
          <w:b/>
          <w:lang w:val="en-US" w:eastAsia="zh-CN"/>
        </w:rPr>
        <w:t>igure 2.2-</w:t>
      </w:r>
      <w:r>
        <w:rPr>
          <w:rFonts w:ascii="Arial" w:hAnsi="Arial" w:cs="Arial"/>
          <w:b/>
          <w:lang w:val="en-US" w:eastAsia="zh-CN"/>
        </w:rPr>
        <w:t>2</w:t>
      </w:r>
      <w:r w:rsidRPr="00CF608F">
        <w:rPr>
          <w:rFonts w:ascii="Arial" w:hAnsi="Arial" w:cs="Arial"/>
          <w:b/>
          <w:lang w:val="en-US" w:eastAsia="zh-CN"/>
        </w:rPr>
        <w:t xml:space="preserve"> </w:t>
      </w:r>
      <w:r>
        <w:rPr>
          <w:rFonts w:ascii="Arial" w:hAnsi="Arial" w:cs="Arial"/>
          <w:b/>
          <w:lang w:val="en-US" w:eastAsia="zh-CN"/>
        </w:rPr>
        <w:t>Case1: L</w:t>
      </w:r>
      <w:r w:rsidRPr="00CF608F">
        <w:rPr>
          <w:rFonts w:ascii="Arial" w:hAnsi="Arial" w:cs="Arial"/>
          <w:b/>
          <w:lang w:val="en-US" w:eastAsia="zh-CN"/>
        </w:rPr>
        <w:t>eft and right</w:t>
      </w:r>
    </w:p>
    <w:p w:rsidR="00AB42FF" w:rsidRDefault="001C0BB7" w:rsidP="00615711">
      <w:pPr>
        <w:pStyle w:val="af5"/>
        <w:numPr>
          <w:ilvl w:val="0"/>
          <w:numId w:val="13"/>
        </w:numPr>
        <w:ind w:firstLineChars="0"/>
        <w:rPr>
          <w:lang w:eastAsia="zh-CN"/>
        </w:rPr>
      </w:pPr>
      <w:r>
        <w:rPr>
          <w:lang w:eastAsia="zh-CN"/>
        </w:rPr>
        <w:t xml:space="preserve">Case 2: </w:t>
      </w:r>
      <w:r w:rsidR="00CF608F" w:rsidRPr="00CF608F">
        <w:rPr>
          <w:lang w:eastAsia="zh-CN"/>
        </w:rPr>
        <w:t>As shown in Figure 2.2-</w:t>
      </w:r>
      <w:r w:rsidR="00CF608F">
        <w:rPr>
          <w:lang w:eastAsia="zh-CN"/>
        </w:rPr>
        <w:t>3</w:t>
      </w:r>
      <w:r w:rsidR="00CF608F" w:rsidRPr="00CF608F">
        <w:rPr>
          <w:lang w:eastAsia="zh-CN"/>
        </w:rPr>
        <w:t xml:space="preserve">, </w:t>
      </w:r>
      <w:r w:rsidR="00CF608F">
        <w:rPr>
          <w:lang w:eastAsia="zh-CN"/>
        </w:rPr>
        <w:t>w</w:t>
      </w:r>
      <w:r w:rsidR="00AB42FF">
        <w:rPr>
          <w:lang w:eastAsia="zh-CN"/>
        </w:rPr>
        <w:t xml:space="preserve">hen UE </w:t>
      </w:r>
      <w:r w:rsidR="00AB42FF" w:rsidRPr="00AB42FF">
        <w:rPr>
          <w:lang w:eastAsia="zh-CN"/>
        </w:rPr>
        <w:t>antenna module is located on the left</w:t>
      </w:r>
      <w:r w:rsidR="00B427D8">
        <w:rPr>
          <w:lang w:eastAsia="zh-CN"/>
        </w:rPr>
        <w:t>/right</w:t>
      </w:r>
      <w:r w:rsidR="00AB42FF" w:rsidRPr="00AB42FF">
        <w:rPr>
          <w:lang w:eastAsia="zh-CN"/>
        </w:rPr>
        <w:t xml:space="preserve"> and</w:t>
      </w:r>
      <w:r w:rsidR="00AB42FF">
        <w:rPr>
          <w:lang w:eastAsia="zh-CN"/>
        </w:rPr>
        <w:t xml:space="preserve"> top</w:t>
      </w:r>
      <w:r w:rsidR="00B427D8">
        <w:rPr>
          <w:lang w:eastAsia="zh-CN"/>
        </w:rPr>
        <w:t xml:space="preserve">, the </w:t>
      </w:r>
      <w:r w:rsidR="00B427D8" w:rsidRPr="00B427D8">
        <w:rPr>
          <w:lang w:eastAsia="zh-CN"/>
        </w:rPr>
        <w:t>interference</w:t>
      </w:r>
      <w:r w:rsidR="00B427D8">
        <w:rPr>
          <w:lang w:eastAsia="zh-CN"/>
        </w:rPr>
        <w:t xml:space="preserve"> can be strong</w:t>
      </w:r>
      <w:r>
        <w:rPr>
          <w:lang w:eastAsia="zh-CN"/>
        </w:rPr>
        <w:t>er</w:t>
      </w:r>
      <w:r w:rsidR="00B427D8">
        <w:rPr>
          <w:lang w:eastAsia="zh-CN"/>
        </w:rPr>
        <w:t>.</w:t>
      </w:r>
      <w:r>
        <w:rPr>
          <w:lang w:eastAsia="zh-CN"/>
        </w:rPr>
        <w:t xml:space="preserve"> For example, AoA1 and AoA2 is 30</w:t>
      </w:r>
      <w:r w:rsidRPr="001C0BB7">
        <w:rPr>
          <w:lang w:eastAsia="zh-CN"/>
        </w:rPr>
        <w:t>°</w:t>
      </w:r>
      <w:r>
        <w:rPr>
          <w:lang w:eastAsia="zh-CN"/>
        </w:rPr>
        <w:t xml:space="preserve"> and 60</w:t>
      </w:r>
      <w:r w:rsidRPr="001C0BB7">
        <w:rPr>
          <w:lang w:eastAsia="zh-CN"/>
        </w:rPr>
        <w:t>°</w:t>
      </w:r>
      <w:r>
        <w:rPr>
          <w:lang w:eastAsia="zh-CN"/>
        </w:rPr>
        <w:t xml:space="preserve"> </w:t>
      </w:r>
      <w:r>
        <w:rPr>
          <w:rFonts w:hint="eastAsia"/>
          <w:lang w:eastAsia="zh-CN"/>
        </w:rPr>
        <w:t>r</w:t>
      </w:r>
      <w:r>
        <w:rPr>
          <w:lang w:eastAsia="zh-CN"/>
        </w:rPr>
        <w:t>espectively</w:t>
      </w:r>
      <w:r w:rsidR="0042037C">
        <w:rPr>
          <w:lang w:eastAsia="zh-CN"/>
        </w:rPr>
        <w:t>, t</w:t>
      </w:r>
      <w:r>
        <w:rPr>
          <w:lang w:eastAsia="zh-CN"/>
        </w:rPr>
        <w:t xml:space="preserve">he </w:t>
      </w:r>
      <w:r w:rsidR="00CF608F">
        <w:rPr>
          <w:lang w:eastAsia="zh-CN"/>
        </w:rPr>
        <w:t xml:space="preserve">inter-TRP </w:t>
      </w:r>
      <w:r>
        <w:rPr>
          <w:lang w:eastAsia="zh-CN"/>
        </w:rPr>
        <w:t>interference is about -</w:t>
      </w:r>
      <w:r w:rsidR="00CF608F">
        <w:rPr>
          <w:lang w:eastAsia="zh-CN"/>
        </w:rPr>
        <w:t xml:space="preserve">9.3dB lower than the signal, i.e. </w:t>
      </w:r>
      <w:r w:rsidR="00CF608F" w:rsidRPr="00CF608F">
        <w:rPr>
          <w:lang w:eastAsia="zh-CN"/>
        </w:rPr>
        <w:t>p = q = 0</w:t>
      </w:r>
      <w:r w:rsidR="00CF608F">
        <w:rPr>
          <w:lang w:eastAsia="zh-CN"/>
        </w:rPr>
        <w:t>.34.</w:t>
      </w:r>
    </w:p>
    <w:p w:rsidR="00AB42FF" w:rsidRDefault="00B427D8" w:rsidP="00B427D8">
      <w:pPr>
        <w:pStyle w:val="TAC"/>
        <w:rPr>
          <w:noProof/>
        </w:rPr>
      </w:pPr>
      <w:r>
        <w:rPr>
          <w:noProof/>
        </w:rPr>
        <w:t xml:space="preserve"> </w:t>
      </w:r>
      <w:r w:rsidR="009853C6">
        <w:rPr>
          <w:noProof/>
        </w:rPr>
        <w:drawing>
          <wp:inline distT="0" distB="0" distL="0" distR="0" wp14:anchorId="5CF9A349" wp14:editId="658E9288">
            <wp:extent cx="3049200" cy="228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00" cy="2286000"/>
                    </a:xfrm>
                    <a:prstGeom prst="rect">
                      <a:avLst/>
                    </a:prstGeom>
                  </pic:spPr>
                </pic:pic>
              </a:graphicData>
            </a:graphic>
          </wp:inline>
        </w:drawing>
      </w:r>
      <w:r w:rsidR="00793836" w:rsidRPr="00793836">
        <w:rPr>
          <w:noProof/>
        </w:rPr>
        <w:t xml:space="preserve"> </w:t>
      </w:r>
    </w:p>
    <w:p w:rsidR="00CF608F" w:rsidRPr="00CF608F" w:rsidRDefault="00CF608F" w:rsidP="00CF608F">
      <w:pPr>
        <w:keepNext/>
        <w:keepLines/>
        <w:spacing w:before="60"/>
        <w:jc w:val="center"/>
        <w:rPr>
          <w:rFonts w:ascii="Arial" w:hAnsi="Arial" w:cs="Arial"/>
          <w:b/>
          <w:lang w:val="en-US" w:eastAsia="zh-CN"/>
        </w:rPr>
      </w:pPr>
      <w:r w:rsidRPr="00CF608F">
        <w:rPr>
          <w:rFonts w:ascii="Arial" w:hAnsi="Arial" w:cs="Arial" w:hint="eastAsia"/>
          <w:b/>
          <w:lang w:val="en-US" w:eastAsia="zh-CN"/>
        </w:rPr>
        <w:t>F</w:t>
      </w:r>
      <w:r w:rsidRPr="00CF608F">
        <w:rPr>
          <w:rFonts w:ascii="Arial" w:hAnsi="Arial" w:cs="Arial"/>
          <w:b/>
          <w:lang w:val="en-US" w:eastAsia="zh-CN"/>
        </w:rPr>
        <w:t>igure 2.2-</w:t>
      </w:r>
      <w:r>
        <w:rPr>
          <w:rFonts w:ascii="Arial" w:hAnsi="Arial" w:cs="Arial"/>
          <w:b/>
          <w:lang w:val="en-US" w:eastAsia="zh-CN"/>
        </w:rPr>
        <w:t>3</w:t>
      </w:r>
      <w:r w:rsidRPr="00CF608F">
        <w:rPr>
          <w:rFonts w:ascii="Arial" w:hAnsi="Arial" w:cs="Arial"/>
          <w:b/>
          <w:lang w:val="en-US" w:eastAsia="zh-CN"/>
        </w:rPr>
        <w:t xml:space="preserve"> </w:t>
      </w:r>
      <w:r>
        <w:rPr>
          <w:rFonts w:ascii="Arial" w:hAnsi="Arial" w:cs="Arial"/>
          <w:b/>
          <w:lang w:val="en-US" w:eastAsia="zh-CN"/>
        </w:rPr>
        <w:t>Case2: L</w:t>
      </w:r>
      <w:r w:rsidRPr="00CF608F">
        <w:rPr>
          <w:rFonts w:ascii="Arial" w:hAnsi="Arial" w:cs="Arial"/>
          <w:b/>
          <w:lang w:val="en-US" w:eastAsia="zh-CN"/>
        </w:rPr>
        <w:t>eft/right and top</w:t>
      </w:r>
    </w:p>
    <w:p w:rsidR="00255136" w:rsidRDefault="00255136" w:rsidP="00872892">
      <w:pPr>
        <w:pStyle w:val="Proposal"/>
      </w:pPr>
      <w:r>
        <w:rPr>
          <w:rFonts w:hint="eastAsia"/>
        </w:rPr>
        <w:t>C</w:t>
      </w:r>
      <w:r>
        <w:t xml:space="preserve">onsider above following two cases for </w:t>
      </w:r>
      <w:r w:rsidRPr="00255136">
        <w:t>FR2 multi-Rx demodulation requirements definition</w:t>
      </w:r>
      <w:r>
        <w:t>.</w:t>
      </w:r>
    </w:p>
    <w:p w:rsidR="00872892" w:rsidRPr="00872892" w:rsidRDefault="00872892" w:rsidP="00872892">
      <w:pPr>
        <w:rPr>
          <w:lang w:eastAsia="zh-CN"/>
        </w:rPr>
      </w:pPr>
      <w:r>
        <w:rPr>
          <w:rFonts w:hint="eastAsia"/>
          <w:lang w:eastAsia="zh-CN"/>
        </w:rPr>
        <w:t>I</w:t>
      </w:r>
      <w:r>
        <w:rPr>
          <w:lang w:eastAsia="zh-CN"/>
        </w:rPr>
        <w:t xml:space="preserve">t is obviously that the UE processing is </w:t>
      </w:r>
      <w:r w:rsidR="00255136">
        <w:rPr>
          <w:lang w:eastAsia="zh-CN"/>
        </w:rPr>
        <w:t>simpler</w:t>
      </w:r>
      <w:r>
        <w:rPr>
          <w:lang w:eastAsia="zh-CN"/>
        </w:rPr>
        <w:t xml:space="preserve"> for the Case</w:t>
      </w:r>
      <w:r w:rsidR="00255136">
        <w:rPr>
          <w:lang w:eastAsia="zh-CN"/>
        </w:rPr>
        <w:t>1</w:t>
      </w:r>
      <w:r>
        <w:rPr>
          <w:lang w:eastAsia="zh-CN"/>
        </w:rPr>
        <w:t xml:space="preserve"> than the Case</w:t>
      </w:r>
      <w:r w:rsidR="00255136">
        <w:rPr>
          <w:lang w:eastAsia="zh-CN"/>
        </w:rPr>
        <w:t>2</w:t>
      </w:r>
      <w:r>
        <w:rPr>
          <w:lang w:eastAsia="zh-CN"/>
        </w:rPr>
        <w:t xml:space="preserve"> since the UE with Case1 </w:t>
      </w:r>
      <w:r w:rsidRPr="00872892">
        <w:rPr>
          <w:lang w:eastAsia="zh-CN"/>
        </w:rPr>
        <w:t>panel deployment</w:t>
      </w:r>
      <w:r>
        <w:rPr>
          <w:lang w:eastAsia="zh-CN"/>
        </w:rPr>
        <w:t xml:space="preserve"> do not need to consider inter-TRP interference.</w:t>
      </w:r>
      <w:r w:rsidR="00255136">
        <w:rPr>
          <w:lang w:eastAsia="zh-CN"/>
        </w:rPr>
        <w:t xml:space="preserve"> A</w:t>
      </w:r>
      <w:r w:rsidR="00255136" w:rsidRPr="00255136">
        <w:rPr>
          <w:lang w:eastAsia="zh-CN"/>
        </w:rPr>
        <w:t xml:space="preserve">pplicability rule should be further </w:t>
      </w:r>
      <w:r w:rsidR="00255136">
        <w:rPr>
          <w:lang w:eastAsia="zh-CN"/>
        </w:rPr>
        <w:t>studied, c</w:t>
      </w:r>
      <w:r>
        <w:rPr>
          <w:lang w:eastAsia="zh-CN"/>
        </w:rPr>
        <w:t xml:space="preserve">onsidering that </w:t>
      </w:r>
      <w:r w:rsidR="00615711">
        <w:rPr>
          <w:lang w:eastAsia="zh-CN"/>
        </w:rPr>
        <w:t xml:space="preserve">it is not suitable to define </w:t>
      </w:r>
      <w:r w:rsidR="00255136">
        <w:rPr>
          <w:lang w:eastAsia="zh-CN"/>
        </w:rPr>
        <w:t xml:space="preserve">new </w:t>
      </w:r>
      <w:r w:rsidR="00615711">
        <w:rPr>
          <w:lang w:eastAsia="zh-CN"/>
        </w:rPr>
        <w:t xml:space="preserve">UE capability about the </w:t>
      </w:r>
      <w:r w:rsidR="00615711" w:rsidRPr="00615711">
        <w:rPr>
          <w:lang w:eastAsia="zh-CN"/>
        </w:rPr>
        <w:t>panel deployment</w:t>
      </w:r>
      <w:r w:rsidR="00615711">
        <w:rPr>
          <w:lang w:eastAsia="zh-CN"/>
        </w:rPr>
        <w:t xml:space="preserve"> since it may </w:t>
      </w:r>
      <w:r w:rsidR="00255136">
        <w:rPr>
          <w:lang w:eastAsia="zh-CN"/>
        </w:rPr>
        <w:t>e</w:t>
      </w:r>
      <w:r w:rsidR="00255136" w:rsidRPr="00615711">
        <w:rPr>
          <w:lang w:eastAsia="zh-CN"/>
        </w:rPr>
        <w:t>xpose</w:t>
      </w:r>
      <w:r w:rsidR="00615711" w:rsidRPr="00615711">
        <w:rPr>
          <w:lang w:eastAsia="zh-CN"/>
        </w:rPr>
        <w:t xml:space="preserve"> UE implementation</w:t>
      </w:r>
      <w:r w:rsidR="00255136">
        <w:rPr>
          <w:lang w:eastAsia="zh-CN"/>
        </w:rPr>
        <w:t xml:space="preserve"> that is not some UE vendors want.</w:t>
      </w:r>
    </w:p>
    <w:p w:rsidR="00894702" w:rsidRPr="00894702" w:rsidRDefault="00255136" w:rsidP="00255136">
      <w:pPr>
        <w:pStyle w:val="Proposal"/>
      </w:pPr>
      <w:r>
        <w:t xml:space="preserve">Applicability rule </w:t>
      </w:r>
      <w:r w:rsidRPr="00255136">
        <w:t>should be further studied</w:t>
      </w:r>
      <w:r>
        <w:t xml:space="preserve">, </w:t>
      </w:r>
      <w:r w:rsidRPr="00255136">
        <w:t>considering that it is not suitable to define new UE capability about the panel deployment</w:t>
      </w:r>
      <w:r>
        <w:t>.</w:t>
      </w:r>
    </w:p>
    <w:p w:rsidR="0019273B" w:rsidRDefault="00CB3A95">
      <w:pPr>
        <w:pStyle w:val="2"/>
        <w:rPr>
          <w:lang w:val="en-US" w:eastAsia="zh-CN"/>
        </w:rPr>
      </w:pPr>
      <w:r>
        <w:rPr>
          <w:lang w:val="en-US" w:eastAsia="zh-CN"/>
        </w:rPr>
        <w:t>Best beam pair selection</w:t>
      </w:r>
    </w:p>
    <w:tbl>
      <w:tblPr>
        <w:tblStyle w:val="af0"/>
        <w:tblW w:w="0" w:type="auto"/>
        <w:tblLook w:val="04A0" w:firstRow="1" w:lastRow="0" w:firstColumn="1" w:lastColumn="0" w:noHBand="0" w:noVBand="1"/>
      </w:tblPr>
      <w:tblGrid>
        <w:gridCol w:w="10456"/>
      </w:tblGrid>
      <w:tr w:rsidR="0073386D" w:rsidRPr="0073386D" w:rsidTr="0073386D">
        <w:tc>
          <w:tcPr>
            <w:tcW w:w="10456" w:type="dxa"/>
          </w:tcPr>
          <w:p w:rsidR="0073386D" w:rsidRPr="0073386D" w:rsidRDefault="0073386D" w:rsidP="0073386D">
            <w:pPr>
              <w:numPr>
                <w:ilvl w:val="0"/>
                <w:numId w:val="8"/>
              </w:numPr>
              <w:overflowPunct w:val="0"/>
              <w:autoSpaceDE w:val="0"/>
              <w:autoSpaceDN w:val="0"/>
              <w:adjustRightInd w:val="0"/>
              <w:textAlignment w:val="baseline"/>
              <w:rPr>
                <w:i/>
                <w:szCs w:val="24"/>
                <w:lang w:val="en-US" w:eastAsia="zh-CN"/>
              </w:rPr>
            </w:pPr>
            <w:r w:rsidRPr="0073386D">
              <w:rPr>
                <w:i/>
                <w:szCs w:val="24"/>
                <w:lang w:val="en-US" w:eastAsia="zh-CN"/>
              </w:rPr>
              <w:t xml:space="preserve">Option 1: </w:t>
            </w:r>
          </w:p>
          <w:p w:rsidR="0073386D" w:rsidRPr="0073386D" w:rsidRDefault="0073386D" w:rsidP="0073386D">
            <w:pPr>
              <w:numPr>
                <w:ilvl w:val="1"/>
                <w:numId w:val="8"/>
              </w:numPr>
              <w:overflowPunct w:val="0"/>
              <w:autoSpaceDE w:val="0"/>
              <w:autoSpaceDN w:val="0"/>
              <w:adjustRightInd w:val="0"/>
              <w:textAlignment w:val="baseline"/>
              <w:rPr>
                <w:rFonts w:cs="CG Times (WN)"/>
                <w:i/>
                <w:lang w:val="en-US" w:eastAsia="ar-SA"/>
              </w:rPr>
            </w:pPr>
            <w:r w:rsidRPr="0073386D">
              <w:rPr>
                <w:rFonts w:cs="CG Times (WN)"/>
                <w:bCs/>
                <w:i/>
                <w:lang w:val="en-US" w:eastAsia="ar-SA"/>
              </w:rPr>
              <w:t>Wait for RF agreement and then discuss whether to reuse the same metric to find the best beam pair for demodulation cases if feasible.</w:t>
            </w:r>
          </w:p>
          <w:p w:rsidR="0073386D" w:rsidRPr="0073386D" w:rsidRDefault="0073386D" w:rsidP="0073386D">
            <w:pPr>
              <w:numPr>
                <w:ilvl w:val="1"/>
                <w:numId w:val="8"/>
              </w:numPr>
              <w:overflowPunct w:val="0"/>
              <w:autoSpaceDE w:val="0"/>
              <w:autoSpaceDN w:val="0"/>
              <w:adjustRightInd w:val="0"/>
              <w:textAlignment w:val="baseline"/>
              <w:rPr>
                <w:i/>
                <w:szCs w:val="24"/>
                <w:lang w:val="en-US" w:eastAsia="zh-CN"/>
              </w:rPr>
            </w:pPr>
            <w:r w:rsidRPr="0073386D">
              <w:rPr>
                <w:bCs/>
                <w:i/>
                <w:szCs w:val="24"/>
                <w:lang w:val="en-US" w:eastAsia="zh-CN"/>
              </w:rPr>
              <w:t xml:space="preserve">In case the best beam pair found by reusing same metric as RF side is not feasible for demodulation test since reason such as too low testable SNR from one AoA, to achieve higher enough testable SNR from both AoAs, </w:t>
            </w:r>
            <w:r w:rsidRPr="0073386D">
              <w:rPr>
                <w:bCs/>
                <w:i/>
                <w:szCs w:val="24"/>
                <w:lang w:val="en-US" w:eastAsia="zh-CN"/>
              </w:rPr>
              <w:lastRenderedPageBreak/>
              <w:t>select the beam pair direction, which minimum EIS value is selected for the worse beam in beam pair from all candidate beam pairs.</w:t>
            </w:r>
          </w:p>
        </w:tc>
      </w:tr>
    </w:tbl>
    <w:p w:rsidR="0019273B" w:rsidRDefault="0019273B">
      <w:pPr>
        <w:rPr>
          <w:lang w:val="en-US" w:eastAsia="zh-CN"/>
        </w:rPr>
      </w:pPr>
    </w:p>
    <w:p w:rsidR="006265A4" w:rsidRDefault="006265A4" w:rsidP="006265A4">
      <w:pPr>
        <w:rPr>
          <w:lang w:val="en-US" w:eastAsia="zh-CN"/>
        </w:rPr>
      </w:pPr>
      <w:r>
        <w:rPr>
          <w:rFonts w:hint="eastAsia"/>
          <w:lang w:val="en-US" w:eastAsia="zh-CN"/>
        </w:rPr>
        <w:t>I</w:t>
      </w:r>
      <w:r>
        <w:rPr>
          <w:lang w:val="en-US" w:eastAsia="zh-CN"/>
        </w:rPr>
        <w:t xml:space="preserve">n last meeting, IFF method is agreed to be used as the default test method for all RAN4 tests for </w:t>
      </w:r>
      <w:r w:rsidRPr="006265A4">
        <w:rPr>
          <w:lang w:val="en-US" w:eastAsia="zh-CN"/>
        </w:rPr>
        <w:t>FR2 multi-Rx</w:t>
      </w:r>
      <w:r>
        <w:rPr>
          <w:lang w:val="en-US" w:eastAsia="zh-CN"/>
        </w:rPr>
        <w:t xml:space="preserve">. </w:t>
      </w:r>
      <w:r w:rsidRPr="006265A4">
        <w:rPr>
          <w:rFonts w:hint="eastAsia"/>
          <w:lang w:val="en-US" w:eastAsia="zh-CN"/>
        </w:rPr>
        <w:t>B</w:t>
      </w:r>
      <w:r w:rsidRPr="006265A4">
        <w:rPr>
          <w:lang w:val="en-US" w:eastAsia="zh-CN"/>
        </w:rPr>
        <w:t>ased on calculation method defined in TR 38.810</w:t>
      </w:r>
      <w:r w:rsidR="001F3D31">
        <w:rPr>
          <w:lang w:val="en-US" w:eastAsia="zh-CN"/>
        </w:rPr>
        <w:t xml:space="preserve"> and applied for single AoA cases</w:t>
      </w:r>
      <w:r w:rsidRPr="006265A4">
        <w:rPr>
          <w:lang w:val="en-US" w:eastAsia="zh-CN"/>
        </w:rPr>
        <w:t xml:space="preserve">, the maximum testable SNR using </w:t>
      </w:r>
      <w:r>
        <w:rPr>
          <w:lang w:val="en-US" w:eastAsia="zh-CN"/>
        </w:rPr>
        <w:t>IFF</w:t>
      </w:r>
      <w:r w:rsidRPr="006265A4">
        <w:rPr>
          <w:lang w:val="en-US" w:eastAsia="zh-CN"/>
        </w:rPr>
        <w:t xml:space="preserve"> test method for single band UE are shown as following </w:t>
      </w:r>
      <w:r w:rsidR="00B516A2">
        <w:rPr>
          <w:lang w:val="en-US" w:eastAsia="zh-CN"/>
        </w:rPr>
        <w:t>T</w:t>
      </w:r>
      <w:r w:rsidRPr="006265A4">
        <w:rPr>
          <w:lang w:val="en-US" w:eastAsia="zh-CN"/>
        </w:rPr>
        <w:t>able</w:t>
      </w:r>
      <w:r w:rsidR="00B516A2">
        <w:rPr>
          <w:lang w:val="en-US" w:eastAsia="zh-CN"/>
        </w:rPr>
        <w:t xml:space="preserve"> 2.3-1</w:t>
      </w:r>
      <w:r w:rsidRPr="006265A4">
        <w:rPr>
          <w:lang w:val="en-US" w:eastAsia="zh-CN"/>
        </w:rPr>
        <w:t>. In 2AoA cases, the maximum testable SNR can be further reduced since it cannot be ensured that both two AoA are at the best position.</w:t>
      </w:r>
    </w:p>
    <w:p w:rsidR="00B516A2" w:rsidRPr="00B516A2" w:rsidRDefault="00B516A2" w:rsidP="00B516A2">
      <w:pPr>
        <w:pStyle w:val="TH"/>
        <w:rPr>
          <w:lang w:val="en-US" w:eastAsia="zh-CN"/>
        </w:rPr>
      </w:pPr>
      <w:r w:rsidRPr="00B516A2">
        <w:rPr>
          <w:rFonts w:hint="eastAsia"/>
          <w:lang w:val="en-US" w:eastAsia="zh-CN"/>
        </w:rPr>
        <w:t>T</w:t>
      </w:r>
      <w:r w:rsidRPr="00B516A2">
        <w:rPr>
          <w:lang w:val="en-US" w:eastAsia="zh-CN"/>
        </w:rPr>
        <w:t xml:space="preserve">able 2.3-1 Maximum </w:t>
      </w:r>
      <w:r w:rsidR="001F3D31">
        <w:rPr>
          <w:lang w:val="en-US" w:eastAsia="zh-CN"/>
        </w:rPr>
        <w:t xml:space="preserve">testable </w:t>
      </w:r>
      <w:r w:rsidRPr="00B516A2">
        <w:rPr>
          <w:lang w:val="en-US" w:eastAsia="zh-CN"/>
        </w:rPr>
        <w:t xml:space="preserve">SNR </w:t>
      </w:r>
      <w:r>
        <w:rPr>
          <w:lang w:val="en-US" w:eastAsia="zh-CN"/>
        </w:rPr>
        <w:t>using IFF test method</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6265A4" w:rsidRPr="006265A4" w:rsidTr="006265A4">
        <w:trPr>
          <w:jc w:val="center"/>
        </w:trPr>
        <w:tc>
          <w:tcPr>
            <w:tcW w:w="2722" w:type="dxa"/>
            <w:shd w:val="clear" w:color="auto" w:fill="auto"/>
            <w:vAlign w:val="center"/>
          </w:tcPr>
          <w:p w:rsidR="006265A4" w:rsidRPr="006265A4" w:rsidRDefault="006265A4" w:rsidP="006265A4">
            <w:pPr>
              <w:keepNext/>
              <w:keepLines/>
              <w:spacing w:after="0"/>
              <w:jc w:val="center"/>
              <w:rPr>
                <w:rFonts w:ascii="Arial" w:eastAsia="Malgun Gothic" w:hAnsi="Arial"/>
                <w:b/>
                <w:sz w:val="18"/>
                <w:lang w:eastAsia="x-none"/>
              </w:rPr>
            </w:pPr>
            <w:r w:rsidRPr="006265A4">
              <w:rPr>
                <w:rFonts w:ascii="Arial" w:eastAsia="Malgun Gothic" w:hAnsi="Arial"/>
                <w:b/>
                <w:sz w:val="18"/>
                <w:lang w:eastAsia="x-none"/>
              </w:rPr>
              <w:t>Channel Bandwidth</w:t>
            </w:r>
          </w:p>
        </w:tc>
        <w:tc>
          <w:tcPr>
            <w:tcW w:w="2381" w:type="dxa"/>
            <w:shd w:val="clear" w:color="auto" w:fill="auto"/>
            <w:vAlign w:val="center"/>
          </w:tcPr>
          <w:p w:rsidR="006265A4" w:rsidRPr="006265A4" w:rsidRDefault="006265A4" w:rsidP="006265A4">
            <w:pPr>
              <w:keepNext/>
              <w:keepLines/>
              <w:spacing w:after="0"/>
              <w:jc w:val="center"/>
              <w:rPr>
                <w:rFonts w:ascii="Arial" w:eastAsia="Malgun Gothic" w:hAnsi="Arial"/>
                <w:b/>
                <w:sz w:val="18"/>
                <w:lang w:eastAsia="x-none"/>
              </w:rPr>
            </w:pPr>
            <w:r w:rsidRPr="006265A4">
              <w:rPr>
                <w:rFonts w:ascii="Arial" w:eastAsia="Malgun Gothic" w:hAnsi="Arial"/>
                <w:b/>
                <w:sz w:val="18"/>
                <w:lang w:eastAsia="x-none"/>
              </w:rPr>
              <w:t>Maximum SNR</w:t>
            </w:r>
          </w:p>
        </w:tc>
      </w:tr>
      <w:tr w:rsidR="006265A4" w:rsidRPr="006265A4" w:rsidTr="006265A4">
        <w:trPr>
          <w:jc w:val="center"/>
        </w:trPr>
        <w:tc>
          <w:tcPr>
            <w:tcW w:w="2722" w:type="dxa"/>
            <w:shd w:val="clear" w:color="auto" w:fill="auto"/>
            <w:vAlign w:val="center"/>
          </w:tcPr>
          <w:p w:rsidR="006265A4" w:rsidRPr="006265A4" w:rsidRDefault="006265A4" w:rsidP="006265A4">
            <w:pPr>
              <w:keepNext/>
              <w:keepLines/>
              <w:spacing w:after="0"/>
              <w:jc w:val="center"/>
              <w:rPr>
                <w:rFonts w:ascii="Arial" w:eastAsia="Malgun Gothic" w:hAnsi="Arial"/>
                <w:sz w:val="18"/>
                <w:lang w:eastAsia="x-none"/>
              </w:rPr>
            </w:pPr>
            <w:r w:rsidRPr="006265A4">
              <w:rPr>
                <w:rFonts w:ascii="Arial" w:eastAsia="Malgun Gothic" w:hAnsi="Arial"/>
                <w:sz w:val="18"/>
                <w:lang w:eastAsia="x-none"/>
              </w:rPr>
              <w:t>50 MHz</w:t>
            </w:r>
          </w:p>
        </w:tc>
        <w:tc>
          <w:tcPr>
            <w:tcW w:w="2381" w:type="dxa"/>
            <w:shd w:val="clear" w:color="auto" w:fill="auto"/>
            <w:vAlign w:val="center"/>
          </w:tcPr>
          <w:p w:rsidR="006265A4" w:rsidRPr="006265A4" w:rsidRDefault="006265A4" w:rsidP="006265A4">
            <w:pPr>
              <w:keepNext/>
              <w:keepLines/>
              <w:spacing w:after="0"/>
              <w:jc w:val="center"/>
              <w:rPr>
                <w:rFonts w:ascii="Arial" w:eastAsia="Malgun Gothic" w:hAnsi="Arial"/>
                <w:sz w:val="18"/>
                <w:lang w:eastAsia="x-none"/>
              </w:rPr>
            </w:pPr>
            <w:r w:rsidRPr="006265A4">
              <w:rPr>
                <w:rFonts w:ascii="Arial" w:eastAsia="Malgun Gothic" w:hAnsi="Arial"/>
                <w:sz w:val="18"/>
                <w:lang w:eastAsia="x-none"/>
              </w:rPr>
              <w:t>22</w:t>
            </w:r>
            <w:r>
              <w:rPr>
                <w:rFonts w:ascii="Arial" w:eastAsia="Malgun Gothic" w:hAnsi="Arial"/>
                <w:sz w:val="18"/>
                <w:lang w:eastAsia="x-none"/>
              </w:rPr>
              <w:t>.</w:t>
            </w:r>
            <w:r w:rsidR="005A7354">
              <w:rPr>
                <w:rFonts w:ascii="Arial" w:eastAsia="Malgun Gothic" w:hAnsi="Arial"/>
                <w:sz w:val="18"/>
                <w:lang w:eastAsia="x-none"/>
              </w:rPr>
              <w:t>6</w:t>
            </w:r>
            <w:r w:rsidRPr="006265A4">
              <w:rPr>
                <w:rFonts w:ascii="Arial" w:eastAsia="Malgun Gothic" w:hAnsi="Arial"/>
                <w:sz w:val="18"/>
                <w:lang w:eastAsia="x-none"/>
              </w:rPr>
              <w:t> dB</w:t>
            </w:r>
          </w:p>
        </w:tc>
      </w:tr>
      <w:tr w:rsidR="006265A4" w:rsidRPr="006265A4" w:rsidTr="006265A4">
        <w:trPr>
          <w:jc w:val="center"/>
        </w:trPr>
        <w:tc>
          <w:tcPr>
            <w:tcW w:w="2722" w:type="dxa"/>
            <w:shd w:val="clear" w:color="auto" w:fill="auto"/>
            <w:vAlign w:val="center"/>
          </w:tcPr>
          <w:p w:rsidR="006265A4" w:rsidRPr="006265A4" w:rsidRDefault="006265A4" w:rsidP="006265A4">
            <w:pPr>
              <w:keepNext/>
              <w:keepLines/>
              <w:spacing w:after="0"/>
              <w:jc w:val="center"/>
              <w:rPr>
                <w:rFonts w:ascii="Arial" w:eastAsia="Malgun Gothic" w:hAnsi="Arial"/>
                <w:sz w:val="18"/>
                <w:lang w:eastAsia="x-none"/>
              </w:rPr>
            </w:pPr>
            <w:r w:rsidRPr="006265A4">
              <w:rPr>
                <w:rFonts w:ascii="Arial" w:eastAsia="Malgun Gothic" w:hAnsi="Arial"/>
                <w:sz w:val="18"/>
                <w:lang w:eastAsia="x-none"/>
              </w:rPr>
              <w:t>100 MHz</w:t>
            </w:r>
          </w:p>
        </w:tc>
        <w:tc>
          <w:tcPr>
            <w:tcW w:w="2381" w:type="dxa"/>
            <w:shd w:val="clear" w:color="auto" w:fill="auto"/>
            <w:vAlign w:val="center"/>
          </w:tcPr>
          <w:p w:rsidR="006265A4" w:rsidRPr="006265A4" w:rsidRDefault="00B516A2" w:rsidP="006265A4">
            <w:pPr>
              <w:keepNext/>
              <w:keepLines/>
              <w:spacing w:after="0"/>
              <w:jc w:val="center"/>
              <w:rPr>
                <w:rFonts w:ascii="Arial" w:eastAsia="Malgun Gothic" w:hAnsi="Arial"/>
                <w:sz w:val="18"/>
                <w:lang w:eastAsia="x-none"/>
              </w:rPr>
            </w:pPr>
            <w:r>
              <w:rPr>
                <w:rFonts w:ascii="Arial" w:eastAsia="Malgun Gothic" w:hAnsi="Arial"/>
                <w:sz w:val="18"/>
                <w:lang w:eastAsia="x-none"/>
              </w:rPr>
              <w:t>20.</w:t>
            </w:r>
            <w:r w:rsidR="006265A4">
              <w:rPr>
                <w:rFonts w:ascii="Arial" w:eastAsia="Malgun Gothic" w:hAnsi="Arial"/>
                <w:sz w:val="18"/>
                <w:lang w:eastAsia="x-none"/>
              </w:rPr>
              <w:t>0</w:t>
            </w:r>
            <w:r w:rsidR="006265A4" w:rsidRPr="006265A4">
              <w:rPr>
                <w:rFonts w:ascii="Arial" w:eastAsia="Malgun Gothic" w:hAnsi="Arial"/>
                <w:sz w:val="18"/>
                <w:lang w:eastAsia="x-none"/>
              </w:rPr>
              <w:t> dB</w:t>
            </w:r>
          </w:p>
        </w:tc>
      </w:tr>
      <w:tr w:rsidR="006265A4" w:rsidRPr="006265A4" w:rsidTr="006265A4">
        <w:trPr>
          <w:jc w:val="center"/>
        </w:trPr>
        <w:tc>
          <w:tcPr>
            <w:tcW w:w="2722" w:type="dxa"/>
            <w:shd w:val="clear" w:color="auto" w:fill="auto"/>
            <w:vAlign w:val="center"/>
          </w:tcPr>
          <w:p w:rsidR="006265A4" w:rsidRPr="006265A4" w:rsidRDefault="006265A4" w:rsidP="006265A4">
            <w:pPr>
              <w:keepNext/>
              <w:keepLines/>
              <w:spacing w:after="0"/>
              <w:jc w:val="center"/>
              <w:rPr>
                <w:rFonts w:ascii="Arial" w:eastAsia="Malgun Gothic" w:hAnsi="Arial"/>
                <w:sz w:val="18"/>
                <w:lang w:eastAsia="x-none"/>
              </w:rPr>
            </w:pPr>
            <w:r w:rsidRPr="006265A4">
              <w:rPr>
                <w:rFonts w:ascii="Arial" w:eastAsia="Malgun Gothic" w:hAnsi="Arial"/>
                <w:sz w:val="18"/>
                <w:lang w:eastAsia="x-none"/>
              </w:rPr>
              <w:t>200 MHz</w:t>
            </w:r>
          </w:p>
        </w:tc>
        <w:tc>
          <w:tcPr>
            <w:tcW w:w="2381" w:type="dxa"/>
            <w:shd w:val="clear" w:color="auto" w:fill="auto"/>
            <w:vAlign w:val="center"/>
          </w:tcPr>
          <w:p w:rsidR="006265A4" w:rsidRPr="006265A4" w:rsidRDefault="006265A4" w:rsidP="006265A4">
            <w:pPr>
              <w:keepNext/>
              <w:keepLines/>
              <w:spacing w:after="0"/>
              <w:jc w:val="center"/>
              <w:rPr>
                <w:rFonts w:ascii="Arial" w:eastAsia="Malgun Gothic" w:hAnsi="Arial"/>
                <w:sz w:val="18"/>
                <w:lang w:eastAsia="x-none"/>
              </w:rPr>
            </w:pPr>
            <w:r w:rsidRPr="006265A4">
              <w:rPr>
                <w:rFonts w:ascii="Arial" w:eastAsia="Malgun Gothic" w:hAnsi="Arial"/>
                <w:sz w:val="18"/>
                <w:lang w:eastAsia="x-none"/>
              </w:rPr>
              <w:t>16.</w:t>
            </w:r>
            <w:r w:rsidR="00B516A2">
              <w:rPr>
                <w:rFonts w:ascii="Arial" w:eastAsia="Malgun Gothic" w:hAnsi="Arial"/>
                <w:sz w:val="18"/>
                <w:lang w:eastAsia="x-none"/>
              </w:rPr>
              <w:t>9</w:t>
            </w:r>
            <w:r w:rsidRPr="006265A4">
              <w:rPr>
                <w:rFonts w:ascii="Arial" w:eastAsia="Malgun Gothic" w:hAnsi="Arial"/>
                <w:sz w:val="18"/>
                <w:lang w:eastAsia="x-none"/>
              </w:rPr>
              <w:t> dB</w:t>
            </w:r>
          </w:p>
        </w:tc>
      </w:tr>
    </w:tbl>
    <w:p w:rsidR="006265A4" w:rsidRPr="006265A4" w:rsidRDefault="006265A4" w:rsidP="006265A4">
      <w:pPr>
        <w:rPr>
          <w:rFonts w:eastAsia="Malgun Gothic"/>
        </w:rPr>
      </w:pPr>
    </w:p>
    <w:p w:rsidR="006265A4" w:rsidRPr="006265A4" w:rsidRDefault="006265A4" w:rsidP="006265A4">
      <w:pPr>
        <w:rPr>
          <w:lang w:eastAsia="zh-CN"/>
        </w:rPr>
      </w:pPr>
      <w:bookmarkStart w:id="6" w:name="_Hlk127526689"/>
      <w:r w:rsidRPr="006265A4">
        <w:rPr>
          <w:lang w:eastAsia="zh-CN"/>
        </w:rPr>
        <w:t xml:space="preserve">To ensure the test feasibility as much as possible, </w:t>
      </w:r>
      <w:r w:rsidR="001F3D31">
        <w:rPr>
          <w:lang w:eastAsia="zh-CN"/>
        </w:rPr>
        <w:t xml:space="preserve">methods </w:t>
      </w:r>
      <w:r w:rsidR="001F3D31" w:rsidRPr="001F3D31">
        <w:rPr>
          <w:lang w:eastAsia="zh-CN"/>
        </w:rPr>
        <w:t xml:space="preserve">such as reduce MCS </w:t>
      </w:r>
      <w:r w:rsidR="001F3D31">
        <w:rPr>
          <w:lang w:eastAsia="zh-CN"/>
        </w:rPr>
        <w:t>can</w:t>
      </w:r>
      <w:r w:rsidRPr="006265A4">
        <w:rPr>
          <w:lang w:eastAsia="zh-CN"/>
        </w:rPr>
        <w:t xml:space="preserve"> be considered based on simulation results.</w:t>
      </w:r>
      <w:bookmarkEnd w:id="6"/>
    </w:p>
    <w:p w:rsidR="002B155D" w:rsidRPr="006265A4" w:rsidRDefault="001F3D31" w:rsidP="001F3D31">
      <w:pPr>
        <w:pStyle w:val="Proposal"/>
      </w:pPr>
      <w:r w:rsidRPr="001F3D31">
        <w:t>To ensure the test feasibility as much as possible, methods such as reduce MCS can be considered based on simulation results.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8B1CA0" w:rsidRPr="008B1CA0">
        <w:rPr>
          <w:lang w:val="en-US" w:eastAsia="zh-CN"/>
        </w:rPr>
        <w:t>general issues for UE demodulation requirements for NR FR2 multi-Rx chain DL reception</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5426E9" w:rsidRDefault="005426E9" w:rsidP="005426E9">
      <w:pPr>
        <w:pStyle w:val="Proposal"/>
        <w:numPr>
          <w:ilvl w:val="0"/>
          <w:numId w:val="14"/>
        </w:numPr>
      </w:pPr>
      <w:r>
        <w:t>O</w:t>
      </w:r>
      <w:r w:rsidRPr="008B1CA0">
        <w:t>nly consider UE perform separate processing with 2x2 channel matrix</w:t>
      </w:r>
      <w:r>
        <w:t xml:space="preserve"> per</w:t>
      </w:r>
      <w:r w:rsidRPr="008B1CA0">
        <w:t xml:space="preserve"> TRP for FR2 multi-Rx demodulation requirements definition.</w:t>
      </w:r>
    </w:p>
    <w:p w:rsidR="005426E9" w:rsidRPr="004815ED" w:rsidRDefault="005426E9" w:rsidP="005426E9">
      <w:pPr>
        <w:pStyle w:val="Proposal"/>
      </w:pPr>
      <w:r>
        <w:t>C</w:t>
      </w:r>
      <w:r w:rsidRPr="004A3C47">
        <w:t>onsider single FFT window as baseline assumption for FR2 multi-Rx demodulation requirements definition.</w:t>
      </w:r>
    </w:p>
    <w:p w:rsidR="005426E9" w:rsidRDefault="005426E9" w:rsidP="005426E9">
      <w:pPr>
        <w:pStyle w:val="Proposal"/>
      </w:pPr>
      <w:r>
        <w:rPr>
          <w:rFonts w:hint="eastAsia"/>
        </w:rPr>
        <w:t>C</w:t>
      </w:r>
      <w:r>
        <w:t xml:space="preserve">onsider above </w:t>
      </w:r>
      <w:r w:rsidRPr="00B9235C">
        <w:t>MIMO correlation matrix</w:t>
      </w:r>
      <w:r>
        <w:t xml:space="preserve"> for </w:t>
      </w:r>
      <w:r w:rsidRPr="00B9235C">
        <w:t>FR2 multi-Rx demodulation requirements definition</w:t>
      </w:r>
      <w:r>
        <w:t>.</w:t>
      </w:r>
    </w:p>
    <w:p w:rsidR="005426E9" w:rsidRPr="00B9235C" w:rsidRDefault="005426E9" w:rsidP="005426E9">
      <w:pPr>
        <w:pStyle w:val="Proposal"/>
      </w:pPr>
      <w:r>
        <w:rPr>
          <w:rFonts w:hint="eastAsia"/>
        </w:rPr>
        <w:t>C</w:t>
      </w:r>
      <w:r>
        <w:t xml:space="preserve">onsider </w:t>
      </w:r>
      <w:r w:rsidRPr="00B9235C">
        <w:t>some typical scenarios for the convenience of the test, e.g.</w:t>
      </w:r>
      <w:r>
        <w:t xml:space="preserve"> </w:t>
      </w:r>
      <w:r w:rsidRPr="00B9235C">
        <w:t>m = n = 1 and p = q</w:t>
      </w:r>
      <w:r>
        <w:t>.</w:t>
      </w:r>
    </w:p>
    <w:p w:rsidR="005426E9" w:rsidRDefault="005426E9" w:rsidP="005426E9">
      <w:pPr>
        <w:pStyle w:val="Proposal"/>
      </w:pPr>
      <w:r>
        <w:rPr>
          <w:rFonts w:hint="eastAsia"/>
        </w:rPr>
        <w:t>C</w:t>
      </w:r>
      <w:r>
        <w:t xml:space="preserve">onsider above following two cases for </w:t>
      </w:r>
      <w:r w:rsidRPr="00255136">
        <w:t>FR2 multi-Rx demodulation requirements definition</w:t>
      </w:r>
      <w:r>
        <w:t>.</w:t>
      </w:r>
    </w:p>
    <w:p w:rsidR="0019273B" w:rsidRDefault="005426E9" w:rsidP="005426E9">
      <w:pPr>
        <w:pStyle w:val="Proposal"/>
      </w:pPr>
      <w:r>
        <w:t xml:space="preserve">Applicability rule </w:t>
      </w:r>
      <w:r w:rsidRPr="00255136">
        <w:t>should be further studied</w:t>
      </w:r>
      <w:r>
        <w:t xml:space="preserve">, </w:t>
      </w:r>
      <w:r w:rsidRPr="00255136">
        <w:t>considering that it is not suitable to define new UE capability about the panel deployment</w:t>
      </w:r>
      <w:r>
        <w:t>.</w:t>
      </w:r>
    </w:p>
    <w:p w:rsidR="001F3D31" w:rsidRPr="001F3D31" w:rsidRDefault="001F3D31" w:rsidP="001F3D31">
      <w:pPr>
        <w:pStyle w:val="Proposal"/>
      </w:pPr>
      <w:r w:rsidRPr="001F3D31">
        <w:t>To ensure the test feasibility as much as possible, methods such as reduce MCS can be considered based on simulation results.</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7" w:name="_Ref92469097"/>
      <w:r>
        <w:rPr>
          <w:lang w:val="en-US" w:eastAsia="zh-CN"/>
        </w:rPr>
        <w:t>R</w:t>
      </w:r>
      <w:r w:rsidR="008B1CA0" w:rsidRPr="008B1CA0">
        <w:rPr>
          <w:lang w:val="en-US" w:eastAsia="zh-CN"/>
        </w:rPr>
        <w:t>4-2302941</w:t>
      </w:r>
      <w:r>
        <w:rPr>
          <w:lang w:val="en-US" w:eastAsia="zh-CN"/>
        </w:rPr>
        <w:t xml:space="preserve">, </w:t>
      </w:r>
      <w:r w:rsidR="008B1CA0" w:rsidRPr="008B1CA0">
        <w:rPr>
          <w:lang w:val="en-US" w:eastAsia="zh-CN"/>
        </w:rPr>
        <w:t>WF for UE demodulation and CSI requirements of Rel-18 NR FR2 multi-Rx chain DL reception</w:t>
      </w:r>
      <w:r>
        <w:rPr>
          <w:lang w:val="en-US" w:eastAsia="zh-CN"/>
        </w:rPr>
        <w:t>, RAN</w:t>
      </w:r>
      <w:r w:rsidR="008B1CA0">
        <w:rPr>
          <w:lang w:val="en-US" w:eastAsia="zh-CN"/>
        </w:rPr>
        <w:t>4</w:t>
      </w:r>
      <w:r>
        <w:rPr>
          <w:lang w:val="en-US" w:eastAsia="zh-CN"/>
        </w:rPr>
        <w:t>#</w:t>
      </w:r>
      <w:r w:rsidR="008B1CA0">
        <w:rPr>
          <w:lang w:val="en-US" w:eastAsia="zh-CN"/>
        </w:rPr>
        <w:t>106</w:t>
      </w:r>
      <w:r>
        <w:rPr>
          <w:lang w:val="en-US" w:eastAsia="zh-CN"/>
        </w:rPr>
        <w:t xml:space="preserve">, </w:t>
      </w:r>
      <w:bookmarkEnd w:id="7"/>
      <w:r>
        <w:rPr>
          <w:lang w:val="en-US" w:eastAsia="zh-CN"/>
        </w:rPr>
        <w:t>Qualcomm</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0FF" w:rsidRDefault="009F60FF">
      <w:pPr>
        <w:spacing w:after="0"/>
      </w:pPr>
      <w:r>
        <w:separator/>
      </w:r>
    </w:p>
  </w:endnote>
  <w:endnote w:type="continuationSeparator" w:id="0">
    <w:p w:rsidR="009F60FF" w:rsidRDefault="009F6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0FF" w:rsidRDefault="009F60FF">
      <w:pPr>
        <w:spacing w:after="0"/>
      </w:pPr>
      <w:r>
        <w:separator/>
      </w:r>
    </w:p>
  </w:footnote>
  <w:footnote w:type="continuationSeparator" w:id="0">
    <w:p w:rsidR="009F60FF" w:rsidRDefault="009F60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57E1187B"/>
    <w:multiLevelType w:val="hybridMultilevel"/>
    <w:tmpl w:val="94340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ED1ACC"/>
    <w:multiLevelType w:val="hybridMultilevel"/>
    <w:tmpl w:val="5634790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493847"/>
    <w:multiLevelType w:val="multilevel"/>
    <w:tmpl w:val="67493847"/>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
  </w:num>
  <w:num w:numId="4">
    <w:abstractNumId w:val="4"/>
  </w:num>
  <w:num w:numId="5">
    <w:abstractNumId w:val="10"/>
  </w:num>
  <w:num w:numId="6">
    <w:abstractNumId w:val="2"/>
    <w:lvlOverride w:ilvl="0">
      <w:startOverride w:val="1"/>
    </w:lvlOverride>
  </w:num>
  <w:num w:numId="7">
    <w:abstractNumId w:val="4"/>
    <w:lvlOverride w:ilvl="0">
      <w:startOverride w:val="1"/>
    </w:lvlOverride>
  </w:num>
  <w:num w:numId="8">
    <w:abstractNumId w:val="3"/>
  </w:num>
  <w:num w:numId="9">
    <w:abstractNumId w:val="0"/>
  </w:num>
  <w:num w:numId="10">
    <w:abstractNumId w:val="1"/>
  </w:num>
  <w:num w:numId="11">
    <w:abstractNumId w:val="5"/>
  </w:num>
  <w:num w:numId="12">
    <w:abstractNumId w:val="6"/>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16BE1"/>
    <w:rsid w:val="0002379D"/>
    <w:rsid w:val="00023E26"/>
    <w:rsid w:val="0003030E"/>
    <w:rsid w:val="0003042D"/>
    <w:rsid w:val="000306CB"/>
    <w:rsid w:val="0004362D"/>
    <w:rsid w:val="0007130B"/>
    <w:rsid w:val="00084253"/>
    <w:rsid w:val="000845DE"/>
    <w:rsid w:val="00085BEB"/>
    <w:rsid w:val="00086031"/>
    <w:rsid w:val="00086A1D"/>
    <w:rsid w:val="000915E7"/>
    <w:rsid w:val="0009621F"/>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6E4B"/>
    <w:rsid w:val="001108F8"/>
    <w:rsid w:val="001175B5"/>
    <w:rsid w:val="00125652"/>
    <w:rsid w:val="001272DC"/>
    <w:rsid w:val="00133F69"/>
    <w:rsid w:val="0013608F"/>
    <w:rsid w:val="00136B1B"/>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B7"/>
    <w:rsid w:val="001C3749"/>
    <w:rsid w:val="001C4440"/>
    <w:rsid w:val="001C6B0F"/>
    <w:rsid w:val="001D0B20"/>
    <w:rsid w:val="001D54C7"/>
    <w:rsid w:val="001E3115"/>
    <w:rsid w:val="001F0B11"/>
    <w:rsid w:val="001F3D31"/>
    <w:rsid w:val="00204E15"/>
    <w:rsid w:val="0020559E"/>
    <w:rsid w:val="00206965"/>
    <w:rsid w:val="00213C72"/>
    <w:rsid w:val="00214368"/>
    <w:rsid w:val="00214DBD"/>
    <w:rsid w:val="00215777"/>
    <w:rsid w:val="00221897"/>
    <w:rsid w:val="00222181"/>
    <w:rsid w:val="00222491"/>
    <w:rsid w:val="002232CE"/>
    <w:rsid w:val="00223345"/>
    <w:rsid w:val="0023074B"/>
    <w:rsid w:val="00240A1A"/>
    <w:rsid w:val="00245B82"/>
    <w:rsid w:val="0024748B"/>
    <w:rsid w:val="00247998"/>
    <w:rsid w:val="002517E4"/>
    <w:rsid w:val="0025198E"/>
    <w:rsid w:val="0025362D"/>
    <w:rsid w:val="00254E94"/>
    <w:rsid w:val="00255136"/>
    <w:rsid w:val="00256403"/>
    <w:rsid w:val="0026337D"/>
    <w:rsid w:val="00264A2C"/>
    <w:rsid w:val="00266441"/>
    <w:rsid w:val="0026679C"/>
    <w:rsid w:val="00274204"/>
    <w:rsid w:val="0027571A"/>
    <w:rsid w:val="0027605B"/>
    <w:rsid w:val="0028155C"/>
    <w:rsid w:val="002928C5"/>
    <w:rsid w:val="00294D00"/>
    <w:rsid w:val="002A00F4"/>
    <w:rsid w:val="002A1B72"/>
    <w:rsid w:val="002A5BFE"/>
    <w:rsid w:val="002B155D"/>
    <w:rsid w:val="002B666A"/>
    <w:rsid w:val="002C7212"/>
    <w:rsid w:val="002D043F"/>
    <w:rsid w:val="002D17FD"/>
    <w:rsid w:val="002D7CE2"/>
    <w:rsid w:val="002E2F7D"/>
    <w:rsid w:val="002E4603"/>
    <w:rsid w:val="002F2196"/>
    <w:rsid w:val="002F4BA9"/>
    <w:rsid w:val="002F6122"/>
    <w:rsid w:val="003011DA"/>
    <w:rsid w:val="00312EDF"/>
    <w:rsid w:val="00314027"/>
    <w:rsid w:val="00322769"/>
    <w:rsid w:val="00326724"/>
    <w:rsid w:val="00327B16"/>
    <w:rsid w:val="00332A2F"/>
    <w:rsid w:val="00340FFE"/>
    <w:rsid w:val="00342D38"/>
    <w:rsid w:val="00343BBE"/>
    <w:rsid w:val="00344058"/>
    <w:rsid w:val="00346C56"/>
    <w:rsid w:val="003471F5"/>
    <w:rsid w:val="00351761"/>
    <w:rsid w:val="00356BEF"/>
    <w:rsid w:val="00356D0D"/>
    <w:rsid w:val="00360E5F"/>
    <w:rsid w:val="00362E89"/>
    <w:rsid w:val="003630C0"/>
    <w:rsid w:val="00366E98"/>
    <w:rsid w:val="00370C33"/>
    <w:rsid w:val="00373B5A"/>
    <w:rsid w:val="003742D3"/>
    <w:rsid w:val="00374D37"/>
    <w:rsid w:val="00374E61"/>
    <w:rsid w:val="00375269"/>
    <w:rsid w:val="00382129"/>
    <w:rsid w:val="00382B53"/>
    <w:rsid w:val="003851C1"/>
    <w:rsid w:val="0038762B"/>
    <w:rsid w:val="00387781"/>
    <w:rsid w:val="00390076"/>
    <w:rsid w:val="0039184F"/>
    <w:rsid w:val="00394F1A"/>
    <w:rsid w:val="003955D1"/>
    <w:rsid w:val="00395B59"/>
    <w:rsid w:val="00396C7C"/>
    <w:rsid w:val="003A518C"/>
    <w:rsid w:val="003B1587"/>
    <w:rsid w:val="003C2692"/>
    <w:rsid w:val="003C5DE9"/>
    <w:rsid w:val="003D14C8"/>
    <w:rsid w:val="003D1B6E"/>
    <w:rsid w:val="003D23F1"/>
    <w:rsid w:val="003D6D34"/>
    <w:rsid w:val="003E3692"/>
    <w:rsid w:val="003E3F0E"/>
    <w:rsid w:val="003E6D10"/>
    <w:rsid w:val="003E7958"/>
    <w:rsid w:val="003F1B39"/>
    <w:rsid w:val="003F4E35"/>
    <w:rsid w:val="003F62CB"/>
    <w:rsid w:val="003F6C0B"/>
    <w:rsid w:val="003F7093"/>
    <w:rsid w:val="00401A10"/>
    <w:rsid w:val="00407DE5"/>
    <w:rsid w:val="00412CFF"/>
    <w:rsid w:val="00416BDF"/>
    <w:rsid w:val="0042037C"/>
    <w:rsid w:val="00420BF7"/>
    <w:rsid w:val="00430809"/>
    <w:rsid w:val="004308FF"/>
    <w:rsid w:val="0043491A"/>
    <w:rsid w:val="004353D8"/>
    <w:rsid w:val="00435829"/>
    <w:rsid w:val="004427FB"/>
    <w:rsid w:val="00452050"/>
    <w:rsid w:val="0045261D"/>
    <w:rsid w:val="00452A90"/>
    <w:rsid w:val="004575B7"/>
    <w:rsid w:val="00464F9E"/>
    <w:rsid w:val="0046797A"/>
    <w:rsid w:val="00474519"/>
    <w:rsid w:val="004750C1"/>
    <w:rsid w:val="004815ED"/>
    <w:rsid w:val="00481B5B"/>
    <w:rsid w:val="004842BC"/>
    <w:rsid w:val="004A3C47"/>
    <w:rsid w:val="004B0938"/>
    <w:rsid w:val="004B25B2"/>
    <w:rsid w:val="004B3CAA"/>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426E9"/>
    <w:rsid w:val="00542B8D"/>
    <w:rsid w:val="00550FA9"/>
    <w:rsid w:val="005520EE"/>
    <w:rsid w:val="00553E20"/>
    <w:rsid w:val="00560F1D"/>
    <w:rsid w:val="00561B54"/>
    <w:rsid w:val="00571B1A"/>
    <w:rsid w:val="00575DF2"/>
    <w:rsid w:val="00576D52"/>
    <w:rsid w:val="00577360"/>
    <w:rsid w:val="00577917"/>
    <w:rsid w:val="00583DF4"/>
    <w:rsid w:val="005930B2"/>
    <w:rsid w:val="0059578D"/>
    <w:rsid w:val="005A7354"/>
    <w:rsid w:val="005B1A8C"/>
    <w:rsid w:val="005B337B"/>
    <w:rsid w:val="005B3B3E"/>
    <w:rsid w:val="005B3DB4"/>
    <w:rsid w:val="005B7138"/>
    <w:rsid w:val="005C3579"/>
    <w:rsid w:val="005C42D4"/>
    <w:rsid w:val="005D0C23"/>
    <w:rsid w:val="005D7B80"/>
    <w:rsid w:val="005D7F6A"/>
    <w:rsid w:val="005E0EAC"/>
    <w:rsid w:val="005E6131"/>
    <w:rsid w:val="005F3786"/>
    <w:rsid w:val="005F43F2"/>
    <w:rsid w:val="005F6B12"/>
    <w:rsid w:val="005F6B8B"/>
    <w:rsid w:val="005F72F9"/>
    <w:rsid w:val="00611FE1"/>
    <w:rsid w:val="00615711"/>
    <w:rsid w:val="00616955"/>
    <w:rsid w:val="00624A59"/>
    <w:rsid w:val="006265A4"/>
    <w:rsid w:val="00626C53"/>
    <w:rsid w:val="0063401D"/>
    <w:rsid w:val="0063536C"/>
    <w:rsid w:val="00637807"/>
    <w:rsid w:val="0065003B"/>
    <w:rsid w:val="00650955"/>
    <w:rsid w:val="006529DC"/>
    <w:rsid w:val="006551CC"/>
    <w:rsid w:val="006654A8"/>
    <w:rsid w:val="006660C7"/>
    <w:rsid w:val="0068409E"/>
    <w:rsid w:val="00684BFD"/>
    <w:rsid w:val="006868DB"/>
    <w:rsid w:val="006948DF"/>
    <w:rsid w:val="006955AD"/>
    <w:rsid w:val="006A295B"/>
    <w:rsid w:val="006A6EA3"/>
    <w:rsid w:val="006B12C7"/>
    <w:rsid w:val="006B3B45"/>
    <w:rsid w:val="006B64A3"/>
    <w:rsid w:val="006B7BB4"/>
    <w:rsid w:val="006C7B9D"/>
    <w:rsid w:val="006C7FDA"/>
    <w:rsid w:val="006E02C8"/>
    <w:rsid w:val="006E2A89"/>
    <w:rsid w:val="006F1C73"/>
    <w:rsid w:val="006F3F95"/>
    <w:rsid w:val="006F683B"/>
    <w:rsid w:val="007054F0"/>
    <w:rsid w:val="00710B70"/>
    <w:rsid w:val="00710F64"/>
    <w:rsid w:val="00714D85"/>
    <w:rsid w:val="00716D1B"/>
    <w:rsid w:val="0072378A"/>
    <w:rsid w:val="00723859"/>
    <w:rsid w:val="00724F2D"/>
    <w:rsid w:val="00733272"/>
    <w:rsid w:val="0073386D"/>
    <w:rsid w:val="0073606A"/>
    <w:rsid w:val="0073685B"/>
    <w:rsid w:val="00736CF1"/>
    <w:rsid w:val="00744FBF"/>
    <w:rsid w:val="0074654E"/>
    <w:rsid w:val="00750013"/>
    <w:rsid w:val="007509B2"/>
    <w:rsid w:val="0075117E"/>
    <w:rsid w:val="007540F9"/>
    <w:rsid w:val="007552D4"/>
    <w:rsid w:val="00761107"/>
    <w:rsid w:val="00762132"/>
    <w:rsid w:val="00763824"/>
    <w:rsid w:val="007653C6"/>
    <w:rsid w:val="0076674F"/>
    <w:rsid w:val="0077535B"/>
    <w:rsid w:val="00775C27"/>
    <w:rsid w:val="007808BE"/>
    <w:rsid w:val="00786759"/>
    <w:rsid w:val="00791361"/>
    <w:rsid w:val="00793836"/>
    <w:rsid w:val="007970AF"/>
    <w:rsid w:val="00797441"/>
    <w:rsid w:val="007B3E8C"/>
    <w:rsid w:val="007B61F6"/>
    <w:rsid w:val="007C404F"/>
    <w:rsid w:val="007C4349"/>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1A91"/>
    <w:rsid w:val="00816459"/>
    <w:rsid w:val="00821440"/>
    <w:rsid w:val="0082437D"/>
    <w:rsid w:val="008245C5"/>
    <w:rsid w:val="00825730"/>
    <w:rsid w:val="00825BC9"/>
    <w:rsid w:val="008261B6"/>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1B43"/>
    <w:rsid w:val="008727FE"/>
    <w:rsid w:val="00872892"/>
    <w:rsid w:val="00872EDD"/>
    <w:rsid w:val="00874ED9"/>
    <w:rsid w:val="00876136"/>
    <w:rsid w:val="0087779E"/>
    <w:rsid w:val="00891651"/>
    <w:rsid w:val="00893FCF"/>
    <w:rsid w:val="00894702"/>
    <w:rsid w:val="00894F29"/>
    <w:rsid w:val="0089645F"/>
    <w:rsid w:val="008A3793"/>
    <w:rsid w:val="008A732B"/>
    <w:rsid w:val="008A7439"/>
    <w:rsid w:val="008B10AF"/>
    <w:rsid w:val="008B19A5"/>
    <w:rsid w:val="008B1CA0"/>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34FF1"/>
    <w:rsid w:val="009466A7"/>
    <w:rsid w:val="00951307"/>
    <w:rsid w:val="009521C3"/>
    <w:rsid w:val="00953B09"/>
    <w:rsid w:val="0095517A"/>
    <w:rsid w:val="00955313"/>
    <w:rsid w:val="009557F1"/>
    <w:rsid w:val="009614E1"/>
    <w:rsid w:val="00977865"/>
    <w:rsid w:val="00981E4A"/>
    <w:rsid w:val="00983F24"/>
    <w:rsid w:val="009841EA"/>
    <w:rsid w:val="00984EDF"/>
    <w:rsid w:val="009853C6"/>
    <w:rsid w:val="00986589"/>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16B6"/>
    <w:rsid w:val="009E4EFB"/>
    <w:rsid w:val="009E724D"/>
    <w:rsid w:val="009F60FF"/>
    <w:rsid w:val="00A00057"/>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0806"/>
    <w:rsid w:val="00A91D18"/>
    <w:rsid w:val="00A926F9"/>
    <w:rsid w:val="00A9559C"/>
    <w:rsid w:val="00AA3E3D"/>
    <w:rsid w:val="00AA488B"/>
    <w:rsid w:val="00AB0FC5"/>
    <w:rsid w:val="00AB42FF"/>
    <w:rsid w:val="00AB72E3"/>
    <w:rsid w:val="00AC1747"/>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14F52"/>
    <w:rsid w:val="00B239CC"/>
    <w:rsid w:val="00B26E8F"/>
    <w:rsid w:val="00B30C97"/>
    <w:rsid w:val="00B3776A"/>
    <w:rsid w:val="00B427D8"/>
    <w:rsid w:val="00B45683"/>
    <w:rsid w:val="00B45F13"/>
    <w:rsid w:val="00B505EB"/>
    <w:rsid w:val="00B50C81"/>
    <w:rsid w:val="00B516A2"/>
    <w:rsid w:val="00B5207A"/>
    <w:rsid w:val="00B522D7"/>
    <w:rsid w:val="00B53662"/>
    <w:rsid w:val="00B57083"/>
    <w:rsid w:val="00B57BBD"/>
    <w:rsid w:val="00B64841"/>
    <w:rsid w:val="00B6490F"/>
    <w:rsid w:val="00B65CD0"/>
    <w:rsid w:val="00B672FB"/>
    <w:rsid w:val="00B759EA"/>
    <w:rsid w:val="00B77DAE"/>
    <w:rsid w:val="00B77F2E"/>
    <w:rsid w:val="00B8172D"/>
    <w:rsid w:val="00B9176E"/>
    <w:rsid w:val="00B9235C"/>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A04"/>
    <w:rsid w:val="00BE1C7B"/>
    <w:rsid w:val="00BE30EC"/>
    <w:rsid w:val="00BE7244"/>
    <w:rsid w:val="00BE75FF"/>
    <w:rsid w:val="00C006CD"/>
    <w:rsid w:val="00C04BF7"/>
    <w:rsid w:val="00C06889"/>
    <w:rsid w:val="00C24CD4"/>
    <w:rsid w:val="00C40747"/>
    <w:rsid w:val="00C4297C"/>
    <w:rsid w:val="00C43A6E"/>
    <w:rsid w:val="00C44D88"/>
    <w:rsid w:val="00C51D3D"/>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55EB"/>
    <w:rsid w:val="00CA6BEB"/>
    <w:rsid w:val="00CB2CCF"/>
    <w:rsid w:val="00CB3A95"/>
    <w:rsid w:val="00CB4AD4"/>
    <w:rsid w:val="00CB4E1F"/>
    <w:rsid w:val="00CB5BC2"/>
    <w:rsid w:val="00CC519B"/>
    <w:rsid w:val="00CD112D"/>
    <w:rsid w:val="00CD2D65"/>
    <w:rsid w:val="00CD2FF5"/>
    <w:rsid w:val="00CD38EA"/>
    <w:rsid w:val="00CD7A7A"/>
    <w:rsid w:val="00CE1C90"/>
    <w:rsid w:val="00CE2DD4"/>
    <w:rsid w:val="00CE5127"/>
    <w:rsid w:val="00CF17A5"/>
    <w:rsid w:val="00CF3359"/>
    <w:rsid w:val="00CF4E89"/>
    <w:rsid w:val="00CF608F"/>
    <w:rsid w:val="00CF77FF"/>
    <w:rsid w:val="00D034B7"/>
    <w:rsid w:val="00D1346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1928"/>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14FB"/>
    <w:rsid w:val="00E07731"/>
    <w:rsid w:val="00E1163F"/>
    <w:rsid w:val="00E14775"/>
    <w:rsid w:val="00E23903"/>
    <w:rsid w:val="00E25220"/>
    <w:rsid w:val="00E375A2"/>
    <w:rsid w:val="00E46DE6"/>
    <w:rsid w:val="00E504C1"/>
    <w:rsid w:val="00E52409"/>
    <w:rsid w:val="00E524A7"/>
    <w:rsid w:val="00E525E6"/>
    <w:rsid w:val="00E529FA"/>
    <w:rsid w:val="00E54304"/>
    <w:rsid w:val="00E57A0C"/>
    <w:rsid w:val="00E609D5"/>
    <w:rsid w:val="00E6511D"/>
    <w:rsid w:val="00E65CE8"/>
    <w:rsid w:val="00E70884"/>
    <w:rsid w:val="00E70C64"/>
    <w:rsid w:val="00E755F4"/>
    <w:rsid w:val="00E77C55"/>
    <w:rsid w:val="00E77E8A"/>
    <w:rsid w:val="00E8060F"/>
    <w:rsid w:val="00E8582B"/>
    <w:rsid w:val="00E866B2"/>
    <w:rsid w:val="00E91177"/>
    <w:rsid w:val="00E91F57"/>
    <w:rsid w:val="00E945A7"/>
    <w:rsid w:val="00EA605B"/>
    <w:rsid w:val="00EB37C8"/>
    <w:rsid w:val="00EB4124"/>
    <w:rsid w:val="00EB4EB1"/>
    <w:rsid w:val="00EB5043"/>
    <w:rsid w:val="00EB72E6"/>
    <w:rsid w:val="00EC79D3"/>
    <w:rsid w:val="00EC7ECD"/>
    <w:rsid w:val="00ED077D"/>
    <w:rsid w:val="00EE1B16"/>
    <w:rsid w:val="00EF0103"/>
    <w:rsid w:val="00EF15D1"/>
    <w:rsid w:val="00EF2303"/>
    <w:rsid w:val="00EF27CF"/>
    <w:rsid w:val="00EF731D"/>
    <w:rsid w:val="00F02CA1"/>
    <w:rsid w:val="00F031CC"/>
    <w:rsid w:val="00F032ED"/>
    <w:rsid w:val="00F06244"/>
    <w:rsid w:val="00F126C1"/>
    <w:rsid w:val="00F12E3B"/>
    <w:rsid w:val="00F14EA8"/>
    <w:rsid w:val="00F17E00"/>
    <w:rsid w:val="00F20EB8"/>
    <w:rsid w:val="00F222B8"/>
    <w:rsid w:val="00F237C2"/>
    <w:rsid w:val="00F242C4"/>
    <w:rsid w:val="00F26FE7"/>
    <w:rsid w:val="00F30523"/>
    <w:rsid w:val="00F50497"/>
    <w:rsid w:val="00F539C3"/>
    <w:rsid w:val="00F55E46"/>
    <w:rsid w:val="00F607D8"/>
    <w:rsid w:val="00F63240"/>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08D1"/>
    <w:rsid w:val="00FE1AEA"/>
    <w:rsid w:val="00FE6330"/>
    <w:rsid w:val="00FF14F1"/>
    <w:rsid w:val="00FF14FB"/>
    <w:rsid w:val="00FF42A4"/>
    <w:rsid w:val="00FF5849"/>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rsid w:val="004815ED"/>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794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7986A9-59E4-47BB-8203-0CD4D8E2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7150</TotalTime>
  <Pages>5</Pages>
  <Words>1450</Words>
  <Characters>8266</Characters>
  <Application>Microsoft Office Word</Application>
  <DocSecurity>0</DocSecurity>
  <Lines>68</Lines>
  <Paragraphs>19</Paragraphs>
  <ScaleCrop>false</ScaleCrop>
  <Company>Huawei Technologies Co.,Ltd.</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46</cp:revision>
  <dcterms:created xsi:type="dcterms:W3CDTF">2022-12-12T07:43:00Z</dcterms:created>
  <dcterms:modified xsi:type="dcterms:W3CDTF">2023-04-10T21:33:00Z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(3)W7u/7AyoD0DjhNdzaFe0EDF5mMhQVJ2udFcYCYcqBTTjS3U0KZ9dzrPuIXdhsaXX5KzjkmPy
9hUXMuj014KuIRlfNNox9WQ+SmTVvtXme9D1V+SFRJ7huJRw7mpC7S8JLyKs8rfPV/mEDgAw
aOI1qDNDQrtDmt87dlbmsY+Mz/UYt2D2ID4nRMrVGL0Vhkfqhy1H6ONi+ZJJeAo2CAxXcjzW
xP3RcMhDyM7Rxdgqxi</vt:lpwstr>
  </property>
  <property fmtid="{D5CDD505-2E9C-101B-9397-08002B2CF9AE}" pid="3" name="_2015_ms_pID_7253431">
    <vt:lpwstr>2Ip2a8FMxewNqujZfOKtm7/Xubv39yTpY2TU3RwegRsEtZ181FtT1r
UcUd6dllJJcXtieK6oiP2k/cXkvQ9bHuZ/hE3bddY/KrtPDX8EodSYrgs5q6vA8W6VTdvdWF
WaUrLw+Gf2xucA7N1xRiyg7wbr0QMnRvWFvMb+TXy5ZJnyuX2Slp7xPS5LMh8DBUoT5F4LBM
MdOT6toR+bji4lzDk1UDUYY1XEXww0lrmhE4</vt:lpwstr>
  </property>
  <property fmtid="{D5CDD505-2E9C-101B-9397-08002B2CF9AE}" pid="4" name="_2015_ms_pID_7253432">
    <vt:lpwstr>NfdX1hrUd207700Xkp0Slmk=</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1681161184</vt:lpwstr>
  </property>
</Properties>
</file>